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87" w:rsidRDefault="00AA2CB6" w:rsidP="00AA2CB6">
      <w:pPr>
        <w:keepNext/>
        <w:keepLines/>
        <w:spacing w:before="200" w:after="0"/>
        <w:jc w:val="center"/>
        <w:outlineLvl w:val="1"/>
        <w:rPr>
          <w:rFonts w:eastAsiaTheme="majorEastAsia" w:cstheme="minorHAnsi"/>
          <w:bCs/>
          <w:color w:val="000000" w:themeColor="text1"/>
          <w:sz w:val="24"/>
          <w:szCs w:val="24"/>
        </w:rPr>
      </w:pPr>
      <w:bookmarkStart w:id="0" w:name="_GoBack"/>
      <w:bookmarkEnd w:id="0"/>
      <w:r>
        <w:rPr>
          <w:rFonts w:eastAsiaTheme="majorEastAsia" w:cstheme="minorHAnsi"/>
          <w:b/>
          <w:bCs/>
          <w:color w:val="000000" w:themeColor="text1"/>
          <w:sz w:val="24"/>
          <w:szCs w:val="24"/>
          <w:u w:val="single"/>
        </w:rPr>
        <w:t>RPC c</w:t>
      </w:r>
      <w:r w:rsidR="00697BC3">
        <w:rPr>
          <w:rFonts w:eastAsiaTheme="majorEastAsia" w:cstheme="minorHAnsi"/>
          <w:b/>
          <w:bCs/>
          <w:color w:val="000000" w:themeColor="text1"/>
          <w:sz w:val="24"/>
          <w:szCs w:val="24"/>
          <w:u w:val="single"/>
        </w:rPr>
        <w:t xml:space="preserve">ase </w:t>
      </w:r>
      <w:r>
        <w:rPr>
          <w:rFonts w:eastAsiaTheme="majorEastAsia" w:cstheme="minorHAnsi"/>
          <w:b/>
          <w:bCs/>
          <w:color w:val="000000" w:themeColor="text1"/>
          <w:sz w:val="24"/>
          <w:szCs w:val="24"/>
          <w:u w:val="single"/>
        </w:rPr>
        <w:t>h</w:t>
      </w:r>
      <w:r w:rsidR="00697BC3">
        <w:rPr>
          <w:rFonts w:eastAsiaTheme="majorEastAsia" w:cstheme="minorHAnsi"/>
          <w:b/>
          <w:bCs/>
          <w:color w:val="000000" w:themeColor="text1"/>
          <w:sz w:val="24"/>
          <w:szCs w:val="24"/>
          <w:u w:val="single"/>
        </w:rPr>
        <w:t>istories: p</w:t>
      </w:r>
      <w:r w:rsidR="00E34201" w:rsidRPr="00697BC3">
        <w:rPr>
          <w:rFonts w:eastAsiaTheme="majorEastAsia" w:cstheme="minorHAnsi"/>
          <w:b/>
          <w:bCs/>
          <w:color w:val="000000" w:themeColor="text1"/>
          <w:sz w:val="24"/>
          <w:szCs w:val="24"/>
          <w:u w:val="single"/>
        </w:rPr>
        <w:t>rimary and secondary legislation</w:t>
      </w:r>
    </w:p>
    <w:p w:rsidR="00105547" w:rsidRPr="00AB6DD6" w:rsidRDefault="009E72AD" w:rsidP="00105547">
      <w:pPr>
        <w:keepNext/>
        <w:keepLines/>
        <w:spacing w:before="200" w:after="0"/>
        <w:outlineLvl w:val="1"/>
        <w:rPr>
          <w:rFonts w:eastAsiaTheme="majorEastAsia" w:cstheme="minorHAnsi"/>
          <w:bCs/>
          <w:color w:val="000000" w:themeColor="text1"/>
          <w:sz w:val="24"/>
          <w:szCs w:val="24"/>
        </w:rPr>
      </w:pPr>
      <w:r>
        <w:rPr>
          <w:rFonts w:eastAsiaTheme="majorEastAsia" w:cstheme="minorHAnsi"/>
          <w:b/>
          <w:bCs/>
          <w:color w:val="000000" w:themeColor="text1"/>
          <w:sz w:val="24"/>
          <w:szCs w:val="24"/>
          <w:u w:val="single"/>
        </w:rPr>
        <w:br/>
      </w:r>
      <w:r w:rsidR="00105547">
        <w:rPr>
          <w:rFonts w:eastAsiaTheme="majorEastAsia" w:cstheme="minorHAnsi"/>
          <w:b/>
          <w:bCs/>
          <w:color w:val="000000" w:themeColor="text1"/>
          <w:sz w:val="24"/>
          <w:szCs w:val="24"/>
          <w:u w:val="single"/>
        </w:rPr>
        <w:t>Background</w:t>
      </w:r>
    </w:p>
    <w:p w:rsidR="00105547" w:rsidRPr="00AB6DD6" w:rsidRDefault="00AB6DD6" w:rsidP="00105547">
      <w:pPr>
        <w:keepNext/>
        <w:keepLines/>
        <w:spacing w:before="200" w:after="0"/>
        <w:outlineLvl w:val="1"/>
        <w:rPr>
          <w:rFonts w:eastAsiaTheme="majorEastAsia" w:cstheme="minorHAnsi"/>
          <w:bCs/>
          <w:color w:val="000000" w:themeColor="text1"/>
          <w:sz w:val="24"/>
          <w:szCs w:val="24"/>
        </w:rPr>
      </w:pPr>
      <w:r w:rsidRPr="00AB6DD6">
        <w:rPr>
          <w:sz w:val="24"/>
          <w:szCs w:val="24"/>
        </w:rPr>
        <w:t>Ministers carefully consider new enabling powers, particularly those that confer powers to introduce new regulatory regimes (including the setting up o</w:t>
      </w:r>
      <w:r>
        <w:rPr>
          <w:sz w:val="24"/>
          <w:szCs w:val="24"/>
        </w:rPr>
        <w:t>f new regulatory bodies). While</w:t>
      </w:r>
      <w:r w:rsidRPr="00AB6DD6">
        <w:rPr>
          <w:sz w:val="24"/>
          <w:szCs w:val="24"/>
        </w:rPr>
        <w:t xml:space="preserve"> actual costs and burdens on busines</w:t>
      </w:r>
      <w:r>
        <w:rPr>
          <w:sz w:val="24"/>
          <w:szCs w:val="24"/>
        </w:rPr>
        <w:t xml:space="preserve">s usually arise from </w:t>
      </w:r>
      <w:r w:rsidR="007D1E52">
        <w:rPr>
          <w:sz w:val="24"/>
          <w:szCs w:val="24"/>
        </w:rPr>
        <w:t xml:space="preserve">a combination of primary and secondary </w:t>
      </w:r>
      <w:r w:rsidRPr="00AB6DD6">
        <w:rPr>
          <w:sz w:val="24"/>
          <w:szCs w:val="24"/>
        </w:rPr>
        <w:t xml:space="preserve">legislation, </w:t>
      </w:r>
      <w:r>
        <w:rPr>
          <w:sz w:val="24"/>
          <w:szCs w:val="24"/>
        </w:rPr>
        <w:t>m</w:t>
      </w:r>
      <w:r w:rsidRPr="00AB6DD6">
        <w:rPr>
          <w:sz w:val="24"/>
          <w:szCs w:val="24"/>
        </w:rPr>
        <w:t>inisters want to be assured</w:t>
      </w:r>
      <w:r w:rsidR="007D1E52">
        <w:rPr>
          <w:sz w:val="24"/>
          <w:szCs w:val="24"/>
        </w:rPr>
        <w:t>,</w:t>
      </w:r>
      <w:r w:rsidRPr="00AB6DD6">
        <w:rPr>
          <w:sz w:val="24"/>
          <w:szCs w:val="24"/>
        </w:rPr>
        <w:t xml:space="preserve"> </w:t>
      </w:r>
      <w:r w:rsidR="007D1E52">
        <w:rPr>
          <w:sz w:val="24"/>
          <w:szCs w:val="24"/>
        </w:rPr>
        <w:t xml:space="preserve">before agreeing primary legislation, </w:t>
      </w:r>
      <w:r w:rsidRPr="00AB6DD6">
        <w:rPr>
          <w:sz w:val="24"/>
          <w:szCs w:val="24"/>
        </w:rPr>
        <w:t>that there is a clear justification for the</w:t>
      </w:r>
      <w:r>
        <w:rPr>
          <w:sz w:val="24"/>
          <w:szCs w:val="24"/>
        </w:rPr>
        <w:t xml:space="preserve"> proposed intervention, and </w:t>
      </w:r>
      <w:r w:rsidRPr="00AB6DD6">
        <w:rPr>
          <w:sz w:val="24"/>
          <w:szCs w:val="24"/>
        </w:rPr>
        <w:t xml:space="preserve">supporting evidence regarding likely overall impacts of </w:t>
      </w:r>
      <w:r>
        <w:rPr>
          <w:sz w:val="24"/>
          <w:szCs w:val="24"/>
        </w:rPr>
        <w:t>a</w:t>
      </w:r>
      <w:r w:rsidRPr="00AB6DD6">
        <w:rPr>
          <w:sz w:val="24"/>
          <w:szCs w:val="24"/>
        </w:rPr>
        <w:t xml:space="preserve"> proposed measure (including both primary and secondary legislation) is set out in the </w:t>
      </w:r>
      <w:r>
        <w:rPr>
          <w:sz w:val="24"/>
          <w:szCs w:val="24"/>
        </w:rPr>
        <w:t>i</w:t>
      </w:r>
      <w:r w:rsidRPr="00AB6DD6">
        <w:rPr>
          <w:sz w:val="24"/>
          <w:szCs w:val="24"/>
        </w:rPr>
        <w:t xml:space="preserve">mpact </w:t>
      </w:r>
      <w:r>
        <w:rPr>
          <w:sz w:val="24"/>
          <w:szCs w:val="24"/>
        </w:rPr>
        <w:t>a</w:t>
      </w:r>
      <w:r w:rsidRPr="00AB6DD6">
        <w:rPr>
          <w:sz w:val="24"/>
          <w:szCs w:val="24"/>
        </w:rPr>
        <w:t xml:space="preserve">ssessment at the primary legislation stage.   This includes identification of </w:t>
      </w:r>
      <w:r w:rsidR="008018A4">
        <w:rPr>
          <w:sz w:val="24"/>
          <w:szCs w:val="24"/>
        </w:rPr>
        <w:t xml:space="preserve">at least </w:t>
      </w:r>
      <w:r w:rsidRPr="00AB6DD6">
        <w:rPr>
          <w:sz w:val="24"/>
          <w:szCs w:val="24"/>
        </w:rPr>
        <w:t>the scale of costs</w:t>
      </w:r>
      <w:r>
        <w:rPr>
          <w:sz w:val="24"/>
          <w:szCs w:val="24"/>
        </w:rPr>
        <w:t>,</w:t>
      </w:r>
      <w:r w:rsidRPr="00AB6DD6">
        <w:rPr>
          <w:sz w:val="24"/>
          <w:szCs w:val="24"/>
        </w:rPr>
        <w:t xml:space="preserve"> and on which business</w:t>
      </w:r>
      <w:r>
        <w:rPr>
          <w:sz w:val="24"/>
          <w:szCs w:val="24"/>
        </w:rPr>
        <w:t xml:space="preserve"> </w:t>
      </w:r>
      <w:r w:rsidRPr="00AB6DD6">
        <w:rPr>
          <w:sz w:val="24"/>
          <w:szCs w:val="24"/>
        </w:rPr>
        <w:t>s</w:t>
      </w:r>
      <w:r>
        <w:rPr>
          <w:sz w:val="24"/>
          <w:szCs w:val="24"/>
        </w:rPr>
        <w:t>ectors</w:t>
      </w:r>
      <w:r w:rsidRPr="00AB6DD6">
        <w:rPr>
          <w:sz w:val="24"/>
          <w:szCs w:val="24"/>
        </w:rPr>
        <w:t xml:space="preserve"> they fall and how. As well as facilitating c</w:t>
      </w:r>
      <w:r>
        <w:rPr>
          <w:sz w:val="24"/>
          <w:szCs w:val="24"/>
        </w:rPr>
        <w:t xml:space="preserve">learance, this information </w:t>
      </w:r>
      <w:r w:rsidRPr="00AB6DD6">
        <w:rPr>
          <w:sz w:val="24"/>
          <w:szCs w:val="24"/>
        </w:rPr>
        <w:t>also help</w:t>
      </w:r>
      <w:r>
        <w:rPr>
          <w:sz w:val="24"/>
          <w:szCs w:val="24"/>
        </w:rPr>
        <w:t>s</w:t>
      </w:r>
      <w:r w:rsidRPr="00AB6DD6">
        <w:rPr>
          <w:sz w:val="24"/>
          <w:szCs w:val="24"/>
        </w:rPr>
        <w:t xml:space="preserve"> </w:t>
      </w:r>
      <w:r>
        <w:rPr>
          <w:sz w:val="24"/>
          <w:szCs w:val="24"/>
        </w:rPr>
        <w:t>d</w:t>
      </w:r>
      <w:r w:rsidRPr="00AB6DD6">
        <w:rPr>
          <w:sz w:val="24"/>
          <w:szCs w:val="24"/>
        </w:rPr>
        <w:t xml:space="preserve">epartmental </w:t>
      </w:r>
      <w:r>
        <w:rPr>
          <w:sz w:val="24"/>
          <w:szCs w:val="24"/>
        </w:rPr>
        <w:t>m</w:t>
      </w:r>
      <w:r w:rsidRPr="00AB6DD6">
        <w:rPr>
          <w:sz w:val="24"/>
          <w:szCs w:val="24"/>
        </w:rPr>
        <w:t>inisters in justifying and defending in Parliament the taking of enabling powers.</w:t>
      </w:r>
    </w:p>
    <w:p w:rsidR="00697BC3" w:rsidRPr="00AA2CB6" w:rsidRDefault="00697BC3" w:rsidP="003C239F">
      <w:pPr>
        <w:keepNext/>
        <w:keepLines/>
        <w:spacing w:before="200" w:after="0"/>
        <w:outlineLvl w:val="1"/>
        <w:rPr>
          <w:rFonts w:cstheme="minorHAnsi"/>
          <w:b/>
          <w:sz w:val="24"/>
          <w:szCs w:val="24"/>
          <w:u w:val="single"/>
        </w:rPr>
      </w:pPr>
      <w:r w:rsidRPr="00AA2CB6">
        <w:rPr>
          <w:rFonts w:cstheme="minorHAnsi"/>
          <w:b/>
          <w:sz w:val="24"/>
          <w:szCs w:val="24"/>
          <w:u w:val="single"/>
        </w:rPr>
        <w:t>Introduction</w:t>
      </w:r>
    </w:p>
    <w:p w:rsidR="003C239F" w:rsidRDefault="000C0587" w:rsidP="003C239F">
      <w:pPr>
        <w:keepNext/>
        <w:keepLines/>
        <w:spacing w:before="200" w:after="0"/>
        <w:outlineLvl w:val="1"/>
        <w:rPr>
          <w:rFonts w:cstheme="minorHAnsi"/>
          <w:sz w:val="24"/>
          <w:szCs w:val="24"/>
        </w:rPr>
      </w:pPr>
      <w:r w:rsidRPr="00BB0884">
        <w:rPr>
          <w:rFonts w:cstheme="minorHAnsi"/>
          <w:sz w:val="24"/>
          <w:szCs w:val="24"/>
        </w:rPr>
        <w:t xml:space="preserve">This section </w:t>
      </w:r>
      <w:r w:rsidR="00E34201">
        <w:rPr>
          <w:rFonts w:cstheme="minorHAnsi"/>
          <w:sz w:val="24"/>
          <w:szCs w:val="24"/>
        </w:rPr>
        <w:t>describes</w:t>
      </w:r>
      <w:r w:rsidRPr="00BB0884">
        <w:rPr>
          <w:rFonts w:cstheme="minorHAnsi"/>
          <w:sz w:val="24"/>
          <w:szCs w:val="24"/>
        </w:rPr>
        <w:t xml:space="preserve"> how </w:t>
      </w:r>
      <w:r w:rsidR="00E34201">
        <w:rPr>
          <w:rFonts w:cstheme="minorHAnsi"/>
          <w:sz w:val="24"/>
          <w:szCs w:val="24"/>
        </w:rPr>
        <w:t xml:space="preserve">the RPC applies the framework guidance </w:t>
      </w:r>
      <w:r w:rsidR="00D463C4">
        <w:rPr>
          <w:rFonts w:cstheme="minorHAnsi"/>
          <w:sz w:val="24"/>
          <w:szCs w:val="24"/>
        </w:rPr>
        <w:t>for</w:t>
      </w:r>
      <w:r w:rsidR="00E34201">
        <w:rPr>
          <w:rFonts w:cstheme="minorHAnsi"/>
          <w:sz w:val="24"/>
          <w:szCs w:val="24"/>
        </w:rPr>
        <w:t xml:space="preserve"> the assessment of the impacts of a policy at </w:t>
      </w:r>
      <w:r w:rsidR="00CA26F3">
        <w:rPr>
          <w:rFonts w:cstheme="minorHAnsi"/>
          <w:sz w:val="24"/>
          <w:szCs w:val="24"/>
        </w:rPr>
        <w:t xml:space="preserve">the </w:t>
      </w:r>
      <w:r w:rsidRPr="00BB0884">
        <w:rPr>
          <w:rFonts w:cstheme="minorHAnsi"/>
          <w:sz w:val="24"/>
          <w:szCs w:val="24"/>
        </w:rPr>
        <w:t xml:space="preserve">primary </w:t>
      </w:r>
      <w:r w:rsidR="00033FF1">
        <w:rPr>
          <w:rFonts w:cstheme="minorHAnsi"/>
          <w:sz w:val="24"/>
          <w:szCs w:val="24"/>
        </w:rPr>
        <w:t xml:space="preserve">and secondary </w:t>
      </w:r>
      <w:r w:rsidRPr="00BB0884">
        <w:rPr>
          <w:rFonts w:cstheme="minorHAnsi"/>
          <w:sz w:val="24"/>
          <w:szCs w:val="24"/>
        </w:rPr>
        <w:t xml:space="preserve">legislation </w:t>
      </w:r>
      <w:r w:rsidR="00D463C4">
        <w:rPr>
          <w:rFonts w:cstheme="minorHAnsi"/>
          <w:sz w:val="24"/>
          <w:szCs w:val="24"/>
        </w:rPr>
        <w:t>stage</w:t>
      </w:r>
      <w:r w:rsidR="00033FF1">
        <w:rPr>
          <w:rFonts w:cstheme="minorHAnsi"/>
          <w:sz w:val="24"/>
          <w:szCs w:val="24"/>
        </w:rPr>
        <w:t>s</w:t>
      </w:r>
      <w:r w:rsidR="00D463C4">
        <w:rPr>
          <w:rFonts w:cstheme="minorHAnsi"/>
          <w:sz w:val="24"/>
          <w:szCs w:val="24"/>
        </w:rPr>
        <w:t xml:space="preserve">. It also </w:t>
      </w:r>
      <w:r w:rsidR="00DC6D78">
        <w:rPr>
          <w:rFonts w:cstheme="minorHAnsi"/>
          <w:sz w:val="24"/>
          <w:szCs w:val="24"/>
        </w:rPr>
        <w:t>reflect</w:t>
      </w:r>
      <w:r w:rsidR="00D463C4">
        <w:rPr>
          <w:rFonts w:cstheme="minorHAnsi"/>
          <w:sz w:val="24"/>
          <w:szCs w:val="24"/>
        </w:rPr>
        <w:t xml:space="preserve">s the RPC’s position on how policies should be categorised in terms of BIT scope, and what should be scored and when, </w:t>
      </w:r>
      <w:r w:rsidR="003C239F">
        <w:rPr>
          <w:rFonts w:cstheme="minorHAnsi"/>
          <w:sz w:val="24"/>
          <w:szCs w:val="24"/>
        </w:rPr>
        <w:t xml:space="preserve">at the </w:t>
      </w:r>
      <w:r w:rsidR="00B0134E">
        <w:rPr>
          <w:rFonts w:cstheme="minorHAnsi"/>
          <w:sz w:val="24"/>
          <w:szCs w:val="24"/>
        </w:rPr>
        <w:t>primary and secondary</w:t>
      </w:r>
      <w:r w:rsidR="003C239F">
        <w:rPr>
          <w:rFonts w:cstheme="minorHAnsi"/>
          <w:sz w:val="24"/>
          <w:szCs w:val="24"/>
        </w:rPr>
        <w:t xml:space="preserve"> legislati</w:t>
      </w:r>
      <w:r w:rsidR="00B0134E">
        <w:rPr>
          <w:rFonts w:cstheme="minorHAnsi"/>
          <w:sz w:val="24"/>
          <w:szCs w:val="24"/>
        </w:rPr>
        <w:t>on</w:t>
      </w:r>
      <w:r w:rsidR="003C239F">
        <w:rPr>
          <w:rFonts w:cstheme="minorHAnsi"/>
          <w:sz w:val="24"/>
          <w:szCs w:val="24"/>
        </w:rPr>
        <w:t xml:space="preserve"> stages of a policy. </w:t>
      </w:r>
      <w:r w:rsidR="00AA2CB6">
        <w:rPr>
          <w:rFonts w:cstheme="minorHAnsi"/>
          <w:sz w:val="24"/>
          <w:szCs w:val="24"/>
        </w:rPr>
        <w:t>It also covers some potential issues that departments may find helpful to note.</w:t>
      </w:r>
    </w:p>
    <w:p w:rsidR="00697BC3" w:rsidRPr="00AA2CB6" w:rsidRDefault="00697BC3" w:rsidP="00697BC3">
      <w:pPr>
        <w:keepNext/>
        <w:keepLines/>
        <w:spacing w:before="200" w:after="0"/>
        <w:outlineLvl w:val="1"/>
        <w:rPr>
          <w:b/>
          <w:color w:val="000000"/>
          <w:sz w:val="24"/>
          <w:szCs w:val="24"/>
          <w:u w:val="single"/>
        </w:rPr>
      </w:pPr>
      <w:r w:rsidRPr="00AA2CB6">
        <w:rPr>
          <w:b/>
          <w:color w:val="000000"/>
          <w:sz w:val="24"/>
          <w:szCs w:val="24"/>
          <w:u w:val="single"/>
        </w:rPr>
        <w:t xml:space="preserve">Framework </w:t>
      </w:r>
      <w:r w:rsidR="00EF2F9E" w:rsidRPr="00AA2CB6">
        <w:rPr>
          <w:b/>
          <w:color w:val="000000"/>
          <w:sz w:val="24"/>
          <w:szCs w:val="24"/>
          <w:u w:val="single"/>
        </w:rPr>
        <w:t>r</w:t>
      </w:r>
      <w:r w:rsidRPr="00AA2CB6">
        <w:rPr>
          <w:b/>
          <w:color w:val="000000"/>
          <w:sz w:val="24"/>
          <w:szCs w:val="24"/>
          <w:u w:val="single"/>
        </w:rPr>
        <w:t>equirement</w:t>
      </w:r>
    </w:p>
    <w:p w:rsidR="00066E23" w:rsidRPr="003C239F" w:rsidRDefault="003C239F" w:rsidP="00697BC3">
      <w:pPr>
        <w:keepNext/>
        <w:keepLines/>
        <w:spacing w:before="200" w:after="0"/>
        <w:outlineLvl w:val="1"/>
        <w:rPr>
          <w:rFonts w:cstheme="minorHAnsi"/>
          <w:sz w:val="24"/>
          <w:szCs w:val="24"/>
        </w:rPr>
      </w:pPr>
      <w:r>
        <w:rPr>
          <w:color w:val="000000"/>
          <w:sz w:val="24"/>
          <w:szCs w:val="24"/>
        </w:rPr>
        <w:t>P</w:t>
      </w:r>
      <w:r w:rsidR="00E34201">
        <w:rPr>
          <w:color w:val="000000"/>
          <w:sz w:val="24"/>
          <w:szCs w:val="24"/>
        </w:rPr>
        <w:t>aragraph</w:t>
      </w:r>
      <w:r w:rsidR="00066E23">
        <w:rPr>
          <w:color w:val="000000"/>
          <w:sz w:val="24"/>
          <w:szCs w:val="24"/>
        </w:rPr>
        <w:t xml:space="preserve">s 2.3.45-46 </w:t>
      </w:r>
      <w:r w:rsidR="00E34201">
        <w:rPr>
          <w:color w:val="000000"/>
          <w:sz w:val="24"/>
          <w:szCs w:val="24"/>
        </w:rPr>
        <w:t>of the Better Regulation Framework Manual (March 2015)</w:t>
      </w:r>
      <w:r>
        <w:rPr>
          <w:color w:val="000000"/>
          <w:sz w:val="24"/>
          <w:szCs w:val="24"/>
        </w:rPr>
        <w:t xml:space="preserve"> </w:t>
      </w:r>
      <w:r w:rsidR="00E34201">
        <w:rPr>
          <w:color w:val="000000"/>
          <w:sz w:val="24"/>
          <w:szCs w:val="24"/>
        </w:rPr>
        <w:t>states:</w:t>
      </w:r>
      <w:r w:rsidR="00697BC3">
        <w:rPr>
          <w:color w:val="000000"/>
          <w:sz w:val="24"/>
          <w:szCs w:val="24"/>
        </w:rPr>
        <w:t xml:space="preserve"> </w:t>
      </w:r>
      <w:r w:rsidR="00E34201" w:rsidRPr="003C239F">
        <w:rPr>
          <w:rFonts w:cstheme="minorHAnsi"/>
          <w:i/>
          <w:sz w:val="24"/>
          <w:szCs w:val="24"/>
        </w:rPr>
        <w:t>“Where you are implementing a measure through primary legislation, or through a combination of primary legislation and secondary legislation made using powers provided in the primary legislation, the primary legislation impact assessment should quantify the total expected impact of the measure.</w:t>
      </w:r>
      <w:r w:rsidR="00066E23">
        <w:rPr>
          <w:rFonts w:cstheme="minorHAnsi"/>
          <w:i/>
          <w:sz w:val="24"/>
          <w:szCs w:val="24"/>
        </w:rPr>
        <w:t xml:space="preserve">  </w:t>
      </w:r>
      <w:r w:rsidR="00066E23" w:rsidRPr="00066E23">
        <w:rPr>
          <w:rFonts w:cstheme="minorHAnsi"/>
          <w:i/>
          <w:sz w:val="24"/>
          <w:szCs w:val="24"/>
        </w:rPr>
        <w:t>If subsequent secondary legislati</w:t>
      </w:r>
      <w:r w:rsidR="00066E23">
        <w:rPr>
          <w:rFonts w:cstheme="minorHAnsi"/>
          <w:i/>
          <w:sz w:val="24"/>
          <w:szCs w:val="24"/>
        </w:rPr>
        <w:t xml:space="preserve">on is drafted, the original impact assessment </w:t>
      </w:r>
      <w:r w:rsidR="00066E23" w:rsidRPr="00066E23">
        <w:rPr>
          <w:rFonts w:cstheme="minorHAnsi"/>
          <w:i/>
          <w:sz w:val="24"/>
          <w:szCs w:val="24"/>
        </w:rPr>
        <w:t>should be revised as necessary to refine the estimate of relevant impacts.</w:t>
      </w:r>
      <w:r w:rsidR="00E34201" w:rsidRPr="003C239F">
        <w:rPr>
          <w:rFonts w:cstheme="minorHAnsi"/>
          <w:i/>
          <w:sz w:val="24"/>
          <w:szCs w:val="24"/>
        </w:rPr>
        <w:t>”</w:t>
      </w:r>
      <w:r>
        <w:rPr>
          <w:rFonts w:cstheme="minorHAnsi"/>
          <w:i/>
          <w:sz w:val="24"/>
          <w:szCs w:val="24"/>
        </w:rPr>
        <w:t xml:space="preserve"> </w:t>
      </w:r>
      <w:r w:rsidRPr="003C239F">
        <w:rPr>
          <w:rFonts w:cstheme="minorHAnsi"/>
          <w:sz w:val="24"/>
          <w:szCs w:val="24"/>
        </w:rPr>
        <w:t xml:space="preserve">This same </w:t>
      </w:r>
      <w:r w:rsidR="00066E23">
        <w:rPr>
          <w:rFonts w:cstheme="minorHAnsi"/>
          <w:sz w:val="24"/>
          <w:szCs w:val="24"/>
        </w:rPr>
        <w:t xml:space="preserve">text </w:t>
      </w:r>
      <w:r w:rsidRPr="003C239F">
        <w:rPr>
          <w:rFonts w:cstheme="minorHAnsi"/>
          <w:sz w:val="24"/>
          <w:szCs w:val="24"/>
        </w:rPr>
        <w:t>is currently at para</w:t>
      </w:r>
      <w:r w:rsidR="00066E23">
        <w:rPr>
          <w:rFonts w:cstheme="minorHAnsi"/>
          <w:sz w:val="24"/>
          <w:szCs w:val="24"/>
        </w:rPr>
        <w:t>graphs</w:t>
      </w:r>
      <w:r w:rsidRPr="003C239F">
        <w:rPr>
          <w:rFonts w:cstheme="minorHAnsi"/>
          <w:sz w:val="24"/>
          <w:szCs w:val="24"/>
        </w:rPr>
        <w:t xml:space="preserve"> 2.3.43</w:t>
      </w:r>
      <w:r w:rsidR="00066E23">
        <w:rPr>
          <w:rFonts w:cstheme="minorHAnsi"/>
          <w:sz w:val="24"/>
          <w:szCs w:val="24"/>
        </w:rPr>
        <w:t>-44</w:t>
      </w:r>
      <w:r w:rsidRPr="003C239F">
        <w:rPr>
          <w:rFonts w:cstheme="minorHAnsi"/>
          <w:sz w:val="24"/>
          <w:szCs w:val="24"/>
        </w:rPr>
        <w:t xml:space="preserve"> </w:t>
      </w:r>
      <w:r w:rsidR="00066E23">
        <w:rPr>
          <w:rFonts w:cstheme="minorHAnsi"/>
          <w:sz w:val="24"/>
          <w:szCs w:val="24"/>
        </w:rPr>
        <w:t>in the new version of the BRFM.</w:t>
      </w:r>
    </w:p>
    <w:p w:rsidR="00E34201" w:rsidRPr="00AA2CB6" w:rsidRDefault="00B0134E" w:rsidP="000C0587">
      <w:pPr>
        <w:keepNext/>
        <w:keepLines/>
        <w:spacing w:before="200" w:after="0"/>
        <w:outlineLvl w:val="3"/>
        <w:rPr>
          <w:rFonts w:eastAsiaTheme="majorEastAsia" w:cstheme="minorHAnsi"/>
          <w:b/>
          <w:bCs/>
          <w:iCs/>
          <w:color w:val="000000" w:themeColor="text1"/>
          <w:sz w:val="24"/>
          <w:szCs w:val="24"/>
          <w:u w:val="single"/>
        </w:rPr>
      </w:pPr>
      <w:r w:rsidRPr="00AA2CB6">
        <w:rPr>
          <w:rFonts w:eastAsiaTheme="majorEastAsia" w:cstheme="minorHAnsi"/>
          <w:b/>
          <w:bCs/>
          <w:iCs/>
          <w:color w:val="000000" w:themeColor="text1"/>
          <w:sz w:val="24"/>
          <w:szCs w:val="24"/>
          <w:u w:val="single"/>
        </w:rPr>
        <w:t>How the RPC applies this requirement</w:t>
      </w:r>
      <w:r w:rsidR="00EF2F9E" w:rsidRPr="00AA2CB6">
        <w:rPr>
          <w:rFonts w:eastAsiaTheme="majorEastAsia" w:cstheme="minorHAnsi"/>
          <w:b/>
          <w:bCs/>
          <w:iCs/>
          <w:color w:val="000000" w:themeColor="text1"/>
          <w:sz w:val="24"/>
          <w:szCs w:val="24"/>
          <w:u w:val="single"/>
        </w:rPr>
        <w:t xml:space="preserve"> – rating </w:t>
      </w:r>
      <w:r w:rsidR="00CA26F3">
        <w:rPr>
          <w:rFonts w:eastAsiaTheme="majorEastAsia" w:cstheme="minorHAnsi"/>
          <w:b/>
          <w:bCs/>
          <w:iCs/>
          <w:color w:val="000000" w:themeColor="text1"/>
          <w:sz w:val="24"/>
          <w:szCs w:val="24"/>
          <w:u w:val="single"/>
        </w:rPr>
        <w:t>a</w:t>
      </w:r>
      <w:r w:rsidR="00EF2F9E" w:rsidRPr="00AA2CB6">
        <w:rPr>
          <w:rFonts w:eastAsiaTheme="majorEastAsia" w:cstheme="minorHAnsi"/>
          <w:b/>
          <w:bCs/>
          <w:iCs/>
          <w:color w:val="000000" w:themeColor="text1"/>
          <w:sz w:val="24"/>
          <w:szCs w:val="24"/>
          <w:u w:val="single"/>
        </w:rPr>
        <w:t xml:space="preserve"> department’s a</w:t>
      </w:r>
      <w:r w:rsidRPr="00AA2CB6">
        <w:rPr>
          <w:rFonts w:eastAsiaTheme="majorEastAsia" w:cstheme="minorHAnsi"/>
          <w:b/>
          <w:bCs/>
          <w:iCs/>
          <w:color w:val="000000" w:themeColor="text1"/>
          <w:sz w:val="24"/>
          <w:szCs w:val="24"/>
          <w:u w:val="single"/>
        </w:rPr>
        <w:t xml:space="preserve">ssessment of </w:t>
      </w:r>
      <w:r w:rsidR="00EF2F9E" w:rsidRPr="00AA2CB6">
        <w:rPr>
          <w:rFonts w:eastAsiaTheme="majorEastAsia" w:cstheme="minorHAnsi"/>
          <w:b/>
          <w:bCs/>
          <w:iCs/>
          <w:color w:val="000000" w:themeColor="text1"/>
          <w:sz w:val="24"/>
          <w:szCs w:val="24"/>
          <w:u w:val="single"/>
        </w:rPr>
        <w:t>the impacts of a proposal</w:t>
      </w:r>
    </w:p>
    <w:p w:rsidR="000C0587" w:rsidRDefault="000C0587" w:rsidP="000C0587">
      <w:pPr>
        <w:spacing w:after="0" w:line="240" w:lineRule="auto"/>
        <w:rPr>
          <w:rFonts w:cstheme="minorHAnsi"/>
          <w:sz w:val="24"/>
          <w:szCs w:val="24"/>
        </w:rPr>
      </w:pPr>
    </w:p>
    <w:p w:rsidR="007E5890" w:rsidRDefault="00E50AE8" w:rsidP="009627DA">
      <w:pPr>
        <w:spacing w:after="60"/>
        <w:outlineLvl w:val="3"/>
        <w:rPr>
          <w:rFonts w:eastAsia="+mn-ea" w:cstheme="minorHAnsi"/>
          <w:color w:val="000000"/>
          <w:kern w:val="24"/>
          <w:sz w:val="24"/>
          <w:szCs w:val="24"/>
          <w:lang w:eastAsia="en-GB"/>
        </w:rPr>
      </w:pPr>
      <w:r>
        <w:rPr>
          <w:rFonts w:eastAsia="+mn-ea" w:cstheme="minorHAnsi"/>
          <w:color w:val="000000"/>
          <w:kern w:val="24"/>
          <w:sz w:val="24"/>
          <w:szCs w:val="24"/>
          <w:lang w:eastAsia="en-GB"/>
        </w:rPr>
        <w:t xml:space="preserve">The table below sets out </w:t>
      </w:r>
      <w:r w:rsidR="00D157C4">
        <w:rPr>
          <w:rFonts w:eastAsia="+mn-ea" w:cstheme="minorHAnsi"/>
          <w:color w:val="000000"/>
          <w:kern w:val="24"/>
          <w:sz w:val="24"/>
          <w:szCs w:val="24"/>
          <w:lang w:eastAsia="en-GB"/>
        </w:rPr>
        <w:t>three main</w:t>
      </w:r>
      <w:r>
        <w:rPr>
          <w:rFonts w:eastAsia="+mn-ea" w:cstheme="minorHAnsi"/>
          <w:color w:val="000000"/>
          <w:kern w:val="24"/>
          <w:sz w:val="24"/>
          <w:szCs w:val="24"/>
          <w:lang w:eastAsia="en-GB"/>
        </w:rPr>
        <w:t xml:space="preserve"> scenarios</w:t>
      </w:r>
      <w:r w:rsidR="008B4078">
        <w:rPr>
          <w:rFonts w:eastAsia="+mn-ea" w:cstheme="minorHAnsi"/>
          <w:color w:val="000000"/>
          <w:kern w:val="24"/>
          <w:sz w:val="24"/>
          <w:szCs w:val="24"/>
          <w:lang w:eastAsia="en-GB"/>
        </w:rPr>
        <w:t xml:space="preserve">, ranging from where </w:t>
      </w:r>
      <w:r w:rsidR="009F05FC">
        <w:rPr>
          <w:rFonts w:eastAsia="+mn-ea" w:cstheme="minorHAnsi"/>
          <w:color w:val="000000"/>
          <w:kern w:val="24"/>
          <w:sz w:val="24"/>
          <w:szCs w:val="24"/>
          <w:lang w:eastAsia="en-GB"/>
        </w:rPr>
        <w:t>a</w:t>
      </w:r>
      <w:r w:rsidR="008B4078">
        <w:rPr>
          <w:rFonts w:eastAsia="+mn-ea" w:cstheme="minorHAnsi"/>
          <w:color w:val="000000"/>
          <w:kern w:val="24"/>
          <w:sz w:val="24"/>
          <w:szCs w:val="24"/>
          <w:lang w:eastAsia="en-GB"/>
        </w:rPr>
        <w:t xml:space="preserve"> department is able to provide a robust assessment of the impacts of the whole policy at </w:t>
      </w:r>
      <w:r w:rsidR="00CA26F3">
        <w:rPr>
          <w:rFonts w:eastAsia="+mn-ea" w:cstheme="minorHAnsi"/>
          <w:color w:val="000000"/>
          <w:kern w:val="24"/>
          <w:sz w:val="24"/>
          <w:szCs w:val="24"/>
          <w:lang w:eastAsia="en-GB"/>
        </w:rPr>
        <w:t xml:space="preserve">the </w:t>
      </w:r>
      <w:r w:rsidR="008B4078">
        <w:rPr>
          <w:rFonts w:eastAsia="+mn-ea" w:cstheme="minorHAnsi"/>
          <w:color w:val="000000"/>
          <w:kern w:val="24"/>
          <w:sz w:val="24"/>
          <w:szCs w:val="24"/>
          <w:lang w:eastAsia="en-GB"/>
        </w:rPr>
        <w:t>primary legislation stage (scenario 1</w:t>
      </w:r>
      <w:r w:rsidR="00D157C4">
        <w:rPr>
          <w:rFonts w:eastAsia="+mn-ea" w:cstheme="minorHAnsi"/>
          <w:color w:val="000000"/>
          <w:kern w:val="24"/>
          <w:sz w:val="24"/>
          <w:szCs w:val="24"/>
          <w:lang w:eastAsia="en-GB"/>
        </w:rPr>
        <w:t>a</w:t>
      </w:r>
      <w:r w:rsidR="008B4078">
        <w:rPr>
          <w:rFonts w:eastAsia="+mn-ea" w:cstheme="minorHAnsi"/>
          <w:color w:val="000000"/>
          <w:kern w:val="24"/>
          <w:sz w:val="24"/>
          <w:szCs w:val="24"/>
          <w:lang w:eastAsia="en-GB"/>
        </w:rPr>
        <w:t>)</w:t>
      </w:r>
      <w:r w:rsidR="001D3869">
        <w:rPr>
          <w:rFonts w:eastAsia="+mn-ea" w:cstheme="minorHAnsi"/>
          <w:color w:val="000000"/>
          <w:kern w:val="24"/>
          <w:sz w:val="24"/>
          <w:szCs w:val="24"/>
          <w:lang w:eastAsia="en-GB"/>
        </w:rPr>
        <w:t>,</w:t>
      </w:r>
      <w:r w:rsidR="008B4078">
        <w:rPr>
          <w:rFonts w:eastAsia="+mn-ea" w:cstheme="minorHAnsi"/>
          <w:color w:val="000000"/>
          <w:kern w:val="24"/>
          <w:sz w:val="24"/>
          <w:szCs w:val="24"/>
          <w:lang w:eastAsia="en-GB"/>
        </w:rPr>
        <w:t xml:space="preserve"> to where </w:t>
      </w:r>
      <w:r w:rsidR="009F05FC">
        <w:rPr>
          <w:rFonts w:eastAsia="+mn-ea" w:cstheme="minorHAnsi"/>
          <w:color w:val="000000"/>
          <w:kern w:val="24"/>
          <w:sz w:val="24"/>
          <w:szCs w:val="24"/>
          <w:lang w:eastAsia="en-GB"/>
        </w:rPr>
        <w:t>a</w:t>
      </w:r>
      <w:r w:rsidR="008B4078">
        <w:rPr>
          <w:rFonts w:eastAsia="+mn-ea" w:cstheme="minorHAnsi"/>
          <w:color w:val="000000"/>
          <w:kern w:val="24"/>
          <w:sz w:val="24"/>
          <w:szCs w:val="24"/>
          <w:lang w:eastAsia="en-GB"/>
        </w:rPr>
        <w:t xml:space="preserve"> department provides little or no assessment (scenario </w:t>
      </w:r>
      <w:r w:rsidR="00F21934">
        <w:rPr>
          <w:rFonts w:eastAsia="+mn-ea" w:cstheme="minorHAnsi"/>
          <w:color w:val="000000"/>
          <w:kern w:val="24"/>
          <w:sz w:val="24"/>
          <w:szCs w:val="24"/>
          <w:lang w:eastAsia="en-GB"/>
        </w:rPr>
        <w:t>3</w:t>
      </w:r>
      <w:r w:rsidR="008B4078">
        <w:rPr>
          <w:rFonts w:eastAsia="+mn-ea" w:cstheme="minorHAnsi"/>
          <w:color w:val="000000"/>
          <w:kern w:val="24"/>
          <w:sz w:val="24"/>
          <w:szCs w:val="24"/>
          <w:lang w:eastAsia="en-GB"/>
        </w:rPr>
        <w:t>).</w:t>
      </w:r>
      <w:r w:rsidR="00A6579E">
        <w:rPr>
          <w:rFonts w:eastAsia="+mn-ea" w:cstheme="minorHAnsi"/>
          <w:color w:val="000000"/>
          <w:kern w:val="24"/>
          <w:sz w:val="24"/>
          <w:szCs w:val="24"/>
          <w:lang w:eastAsia="en-GB"/>
        </w:rPr>
        <w:t xml:space="preserve"> </w:t>
      </w:r>
    </w:p>
    <w:p w:rsidR="005C4E72" w:rsidRDefault="005C4E72" w:rsidP="00E50AE8">
      <w:pPr>
        <w:spacing w:after="60"/>
        <w:outlineLvl w:val="3"/>
        <w:rPr>
          <w:rFonts w:eastAsia="+mn-ea" w:cstheme="minorHAnsi"/>
          <w:color w:val="000000"/>
          <w:kern w:val="24"/>
          <w:sz w:val="24"/>
          <w:szCs w:val="24"/>
          <w:u w:val="single"/>
          <w:lang w:eastAsia="en-GB"/>
        </w:rPr>
      </w:pPr>
    </w:p>
    <w:p w:rsidR="00AA2CB6" w:rsidRPr="0028304E" w:rsidRDefault="00A6579E" w:rsidP="00E50AE8">
      <w:pPr>
        <w:spacing w:after="60"/>
        <w:outlineLvl w:val="3"/>
        <w:rPr>
          <w:rFonts w:eastAsia="+mn-ea" w:cstheme="minorHAnsi"/>
          <w:color w:val="000000"/>
          <w:kern w:val="24"/>
          <w:sz w:val="24"/>
          <w:szCs w:val="24"/>
          <w:lang w:eastAsia="en-GB"/>
        </w:rPr>
      </w:pPr>
      <w:r w:rsidRPr="0028304E">
        <w:rPr>
          <w:rFonts w:eastAsia="+mn-ea" w:cstheme="minorHAnsi"/>
          <w:color w:val="000000"/>
          <w:kern w:val="24"/>
          <w:sz w:val="24"/>
          <w:szCs w:val="24"/>
          <w:u w:val="single"/>
          <w:lang w:eastAsia="en-GB"/>
        </w:rPr>
        <w:lastRenderedPageBreak/>
        <w:t>Scenario 1</w:t>
      </w:r>
      <w:r w:rsidR="00541906" w:rsidRPr="0028304E">
        <w:rPr>
          <w:rFonts w:eastAsia="+mn-ea" w:cstheme="minorHAnsi"/>
          <w:color w:val="000000"/>
          <w:kern w:val="24"/>
          <w:sz w:val="24"/>
          <w:szCs w:val="24"/>
          <w:u w:val="single"/>
          <w:lang w:eastAsia="en-GB"/>
        </w:rPr>
        <w:t>a</w:t>
      </w:r>
      <w:r w:rsidRPr="0028304E">
        <w:rPr>
          <w:rFonts w:eastAsia="+mn-ea" w:cstheme="minorHAnsi"/>
          <w:color w:val="000000"/>
          <w:kern w:val="24"/>
          <w:sz w:val="24"/>
          <w:szCs w:val="24"/>
          <w:lang w:eastAsia="en-GB"/>
        </w:rPr>
        <w:t xml:space="preserve"> </w:t>
      </w:r>
      <w:r w:rsidR="00D10DC9" w:rsidRPr="0028304E">
        <w:rPr>
          <w:rFonts w:eastAsia="+mn-ea" w:cstheme="minorHAnsi"/>
          <w:color w:val="000000"/>
          <w:kern w:val="24"/>
          <w:sz w:val="24"/>
          <w:szCs w:val="24"/>
          <w:lang w:eastAsia="en-GB"/>
        </w:rPr>
        <w:t xml:space="preserve">is </w:t>
      </w:r>
      <w:r w:rsidRPr="0028304E">
        <w:rPr>
          <w:rFonts w:eastAsia="+mn-ea" w:cstheme="minorHAnsi"/>
          <w:color w:val="000000"/>
          <w:kern w:val="24"/>
          <w:sz w:val="24"/>
          <w:szCs w:val="24"/>
          <w:lang w:eastAsia="en-GB"/>
        </w:rPr>
        <w:t>where the RPC is able to validate an EANDCB for the whole policy</w:t>
      </w:r>
      <w:r w:rsidR="009F05FC" w:rsidRPr="0028304E">
        <w:rPr>
          <w:rFonts w:eastAsia="+mn-ea" w:cstheme="minorHAnsi"/>
          <w:color w:val="000000"/>
          <w:kern w:val="24"/>
          <w:sz w:val="24"/>
          <w:szCs w:val="24"/>
          <w:lang w:eastAsia="en-GB"/>
        </w:rPr>
        <w:t xml:space="preserve"> </w:t>
      </w:r>
      <w:r w:rsidR="007251C6" w:rsidRPr="0028304E">
        <w:rPr>
          <w:rFonts w:eastAsia="+mn-ea" w:cstheme="minorHAnsi"/>
          <w:color w:val="000000"/>
          <w:kern w:val="24"/>
          <w:sz w:val="24"/>
          <w:szCs w:val="24"/>
          <w:lang w:eastAsia="en-GB"/>
        </w:rPr>
        <w:t>at the primary legislation stage</w:t>
      </w:r>
      <w:r w:rsidRPr="0028304E">
        <w:rPr>
          <w:rFonts w:eastAsia="+mn-ea" w:cstheme="minorHAnsi"/>
          <w:color w:val="000000"/>
          <w:kern w:val="24"/>
          <w:sz w:val="24"/>
          <w:szCs w:val="24"/>
          <w:lang w:eastAsia="en-GB"/>
        </w:rPr>
        <w:t xml:space="preserve">. </w:t>
      </w:r>
      <w:r w:rsidR="00BE1B82" w:rsidRPr="0028304E">
        <w:rPr>
          <w:rFonts w:eastAsia="+mn-ea" w:cstheme="minorHAnsi"/>
          <w:color w:val="000000"/>
          <w:kern w:val="24"/>
          <w:sz w:val="24"/>
          <w:szCs w:val="24"/>
          <w:lang w:eastAsia="en-GB"/>
        </w:rPr>
        <w:t xml:space="preserve"> This is something t</w:t>
      </w:r>
      <w:r w:rsidR="00541906" w:rsidRPr="0028304E">
        <w:rPr>
          <w:rFonts w:eastAsia="+mn-ea" w:cstheme="minorHAnsi"/>
          <w:color w:val="000000"/>
          <w:kern w:val="24"/>
          <w:sz w:val="24"/>
          <w:szCs w:val="24"/>
          <w:lang w:eastAsia="en-GB"/>
        </w:rPr>
        <w:t xml:space="preserve">hat </w:t>
      </w:r>
      <w:r w:rsidR="00BE1B82" w:rsidRPr="0028304E">
        <w:rPr>
          <w:rFonts w:eastAsia="+mn-ea" w:cstheme="minorHAnsi"/>
          <w:color w:val="000000"/>
          <w:kern w:val="24"/>
          <w:sz w:val="24"/>
          <w:szCs w:val="24"/>
          <w:lang w:eastAsia="en-GB"/>
        </w:rPr>
        <w:t xml:space="preserve">departments should, </w:t>
      </w:r>
      <w:r w:rsidR="006B0B32" w:rsidRPr="0028304E">
        <w:rPr>
          <w:rFonts w:eastAsia="+mn-ea" w:cstheme="minorHAnsi"/>
          <w:color w:val="000000"/>
          <w:kern w:val="24"/>
          <w:sz w:val="24"/>
          <w:szCs w:val="24"/>
          <w:lang w:eastAsia="en-GB"/>
        </w:rPr>
        <w:t>where</w:t>
      </w:r>
      <w:r w:rsidR="00D10DC9" w:rsidRPr="0028304E">
        <w:rPr>
          <w:rFonts w:eastAsia="+mn-ea" w:cstheme="minorHAnsi"/>
          <w:color w:val="000000"/>
          <w:kern w:val="24"/>
          <w:sz w:val="24"/>
          <w:szCs w:val="24"/>
          <w:lang w:eastAsia="en-GB"/>
        </w:rPr>
        <w:t>ver possible</w:t>
      </w:r>
      <w:r w:rsidR="006B0B32" w:rsidRPr="0028304E">
        <w:rPr>
          <w:rFonts w:eastAsia="+mn-ea" w:cstheme="minorHAnsi"/>
          <w:color w:val="000000"/>
          <w:kern w:val="24"/>
          <w:sz w:val="24"/>
          <w:szCs w:val="24"/>
          <w:lang w:eastAsia="en-GB"/>
        </w:rPr>
        <w:t xml:space="preserve">, </w:t>
      </w:r>
      <w:r w:rsidR="00BE1B82" w:rsidRPr="0028304E">
        <w:rPr>
          <w:rFonts w:eastAsia="+mn-ea" w:cstheme="minorHAnsi"/>
          <w:color w:val="000000"/>
          <w:kern w:val="24"/>
          <w:sz w:val="24"/>
          <w:szCs w:val="24"/>
          <w:lang w:eastAsia="en-GB"/>
        </w:rPr>
        <w:t xml:space="preserve">aim </w:t>
      </w:r>
      <w:r w:rsidR="006B0B32" w:rsidRPr="0028304E">
        <w:rPr>
          <w:rFonts w:eastAsia="+mn-ea" w:cstheme="minorHAnsi"/>
          <w:color w:val="000000"/>
          <w:kern w:val="24"/>
          <w:sz w:val="24"/>
          <w:szCs w:val="24"/>
          <w:lang w:eastAsia="en-GB"/>
        </w:rPr>
        <w:t>to achieve</w:t>
      </w:r>
      <w:r w:rsidR="001E1856" w:rsidRPr="0028304E">
        <w:rPr>
          <w:rFonts w:eastAsia="+mn-ea" w:cstheme="minorHAnsi"/>
          <w:color w:val="000000"/>
          <w:kern w:val="24"/>
          <w:sz w:val="24"/>
          <w:szCs w:val="24"/>
          <w:lang w:eastAsia="en-GB"/>
        </w:rPr>
        <w:t>.</w:t>
      </w:r>
      <w:r w:rsidR="004A67A1" w:rsidRPr="0028304E">
        <w:rPr>
          <w:rFonts w:eastAsia="+mn-ea" w:cstheme="minorHAnsi"/>
          <w:color w:val="000000"/>
          <w:kern w:val="24"/>
          <w:sz w:val="24"/>
          <w:szCs w:val="24"/>
          <w:lang w:eastAsia="en-GB"/>
        </w:rPr>
        <w:t xml:space="preserve"> An example is provided in the box below scenario 1b.</w:t>
      </w:r>
    </w:p>
    <w:p w:rsidR="001E1856" w:rsidRPr="0028304E" w:rsidRDefault="001E1856" w:rsidP="00E50AE8">
      <w:pPr>
        <w:spacing w:after="60"/>
        <w:outlineLvl w:val="3"/>
        <w:rPr>
          <w:rFonts w:eastAsia="+mn-ea" w:cstheme="minorHAnsi"/>
          <w:color w:val="000000"/>
          <w:kern w:val="24"/>
          <w:sz w:val="24"/>
          <w:szCs w:val="24"/>
          <w:lang w:eastAsia="en-GB"/>
        </w:rPr>
      </w:pPr>
    </w:p>
    <w:p w:rsidR="001E1856" w:rsidRPr="0028304E" w:rsidRDefault="001E1856" w:rsidP="001E1856">
      <w:pPr>
        <w:spacing w:after="60"/>
        <w:outlineLvl w:val="3"/>
        <w:rPr>
          <w:rFonts w:eastAsia="+mn-ea" w:cstheme="minorHAnsi"/>
          <w:color w:val="000000"/>
          <w:kern w:val="24"/>
          <w:sz w:val="24"/>
          <w:szCs w:val="24"/>
          <w:lang w:eastAsia="en-GB"/>
        </w:rPr>
      </w:pPr>
      <w:r w:rsidRPr="0028304E">
        <w:rPr>
          <w:rFonts w:eastAsia="+mn-ea" w:cstheme="minorHAnsi"/>
          <w:color w:val="000000"/>
          <w:kern w:val="24"/>
          <w:sz w:val="24"/>
          <w:szCs w:val="24"/>
          <w:u w:val="single"/>
          <w:lang w:eastAsia="en-GB"/>
        </w:rPr>
        <w:t>Scenario 1b</w:t>
      </w:r>
      <w:r w:rsidRPr="0028304E">
        <w:rPr>
          <w:rFonts w:eastAsia="+mn-ea" w:cstheme="minorHAnsi"/>
          <w:color w:val="000000"/>
          <w:kern w:val="24"/>
          <w:sz w:val="24"/>
          <w:szCs w:val="24"/>
          <w:lang w:eastAsia="en-GB"/>
        </w:rPr>
        <w:t xml:space="preserve"> is where the RPC is able to validate an EANDCB for parts of the proposal at the primary legislation stage (e.g. where some of the primary legislation is implemented without the need for related secondary legislation and where the detail of all the secondary legislation is not known).  Where there is uncertainty at the primary legislation stage over the full impacts of the proposal, it is necessary to also submit an adjusted, or new, IA to the RPC to validate an EANDCB at the secondary legislation stage.   Sometimes it will be necessary for departments to seek validation for the whole proposal at the secondary legislation stage.</w:t>
      </w:r>
    </w:p>
    <w:p w:rsidR="001E1856" w:rsidRDefault="001E1856" w:rsidP="00E50AE8">
      <w:pPr>
        <w:spacing w:after="60"/>
        <w:outlineLvl w:val="3"/>
        <w:rPr>
          <w:rFonts w:eastAsia="+mn-ea" w:cstheme="minorHAnsi"/>
          <w:color w:val="000000"/>
          <w:kern w:val="24"/>
          <w:sz w:val="24"/>
          <w:szCs w:val="24"/>
          <w:lang w:eastAsia="en-GB"/>
        </w:rPr>
      </w:pPr>
      <w:r w:rsidRPr="0028304E">
        <w:rPr>
          <w:rFonts w:eastAsia="+mn-ea" w:cstheme="minorHAnsi"/>
          <w:color w:val="000000"/>
          <w:kern w:val="24"/>
          <w:sz w:val="24"/>
          <w:szCs w:val="24"/>
          <w:lang w:eastAsia="en-GB"/>
        </w:rPr>
        <w:br/>
        <w:t>The box below provides an example of the type of assessment that combines scenarios 1a and 1b.</w:t>
      </w:r>
    </w:p>
    <w:p w:rsidR="0022127E" w:rsidRPr="0022127E" w:rsidRDefault="0022127E" w:rsidP="0022127E">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r>
        <w:rPr>
          <w:rFonts w:eastAsiaTheme="majorEastAsia" w:cstheme="minorHAnsi"/>
          <w:b/>
          <w:bCs/>
          <w:iCs/>
          <w:color w:val="000000" w:themeColor="text1"/>
          <w:sz w:val="24"/>
          <w:szCs w:val="24"/>
        </w:rPr>
        <w:t>Pubs Statutory Code and Adjudicator (BIS</w:t>
      </w:r>
      <w:r w:rsidR="00AB5069" w:rsidRPr="00AB5069">
        <w:rPr>
          <w:rFonts w:eastAsiaTheme="majorEastAsia" w:cstheme="minorHAnsi"/>
          <w:b/>
          <w:bCs/>
          <w:iCs/>
          <w:color w:val="000000" w:themeColor="text1"/>
          <w:sz w:val="24"/>
          <w:szCs w:val="24"/>
        </w:rPr>
        <w:t>-</w:t>
      </w:r>
      <w:r w:rsidR="00BF79CB">
        <w:rPr>
          <w:rFonts w:eastAsiaTheme="majorEastAsia" w:cstheme="minorHAnsi"/>
          <w:b/>
          <w:bCs/>
          <w:iCs/>
          <w:color w:val="000000" w:themeColor="text1"/>
          <w:sz w:val="24"/>
          <w:szCs w:val="24"/>
        </w:rPr>
        <w:t>1717</w:t>
      </w:r>
      <w:r w:rsidR="00AB5069" w:rsidRPr="00AB5069">
        <w:rPr>
          <w:rFonts w:eastAsiaTheme="majorEastAsia" w:cstheme="minorHAnsi"/>
          <w:b/>
          <w:bCs/>
          <w:iCs/>
          <w:color w:val="000000" w:themeColor="text1"/>
          <w:sz w:val="24"/>
          <w:szCs w:val="24"/>
        </w:rPr>
        <w:t>(</w:t>
      </w:r>
      <w:r w:rsidR="00BF79CB">
        <w:rPr>
          <w:rFonts w:eastAsiaTheme="majorEastAsia" w:cstheme="minorHAnsi"/>
          <w:b/>
          <w:bCs/>
          <w:iCs/>
          <w:color w:val="000000" w:themeColor="text1"/>
          <w:sz w:val="24"/>
          <w:szCs w:val="24"/>
        </w:rPr>
        <w:t>4</w:t>
      </w:r>
      <w:r w:rsidR="00AB5069" w:rsidRPr="00AB5069">
        <w:rPr>
          <w:rFonts w:eastAsiaTheme="majorEastAsia" w:cstheme="minorHAnsi"/>
          <w:b/>
          <w:bCs/>
          <w:iCs/>
          <w:color w:val="000000" w:themeColor="text1"/>
          <w:sz w:val="24"/>
          <w:szCs w:val="24"/>
        </w:rPr>
        <w:t>)):</w:t>
      </w:r>
      <w:r w:rsidRPr="0022127E">
        <w:rPr>
          <w:rFonts w:eastAsiaTheme="majorEastAsia" w:cstheme="minorHAnsi"/>
          <w:bCs/>
          <w:iCs/>
          <w:color w:val="000000" w:themeColor="text1"/>
          <w:sz w:val="24"/>
          <w:szCs w:val="24"/>
        </w:rPr>
        <w:t xml:space="preserve"> The impacts </w:t>
      </w:r>
      <w:r w:rsidR="007251C6">
        <w:rPr>
          <w:rFonts w:eastAsiaTheme="majorEastAsia" w:cstheme="minorHAnsi"/>
          <w:bCs/>
          <w:iCs/>
          <w:color w:val="000000" w:themeColor="text1"/>
          <w:sz w:val="24"/>
          <w:szCs w:val="24"/>
        </w:rPr>
        <w:t xml:space="preserve">of the whole of the policy </w:t>
      </w:r>
      <w:r w:rsidR="00A04516" w:rsidRPr="0022127E">
        <w:rPr>
          <w:rFonts w:eastAsiaTheme="majorEastAsia" w:cstheme="minorHAnsi"/>
          <w:bCs/>
          <w:iCs/>
          <w:color w:val="000000" w:themeColor="text1"/>
          <w:sz w:val="24"/>
          <w:szCs w:val="24"/>
        </w:rPr>
        <w:t>were set out</w:t>
      </w:r>
      <w:r w:rsidR="00A04516">
        <w:rPr>
          <w:rFonts w:eastAsiaTheme="majorEastAsia" w:cstheme="minorHAnsi"/>
          <w:bCs/>
          <w:iCs/>
          <w:color w:val="000000" w:themeColor="text1"/>
          <w:sz w:val="24"/>
          <w:szCs w:val="24"/>
        </w:rPr>
        <w:t xml:space="preserve"> </w:t>
      </w:r>
      <w:r w:rsidR="00A04516" w:rsidRPr="0022127E">
        <w:rPr>
          <w:rFonts w:eastAsiaTheme="majorEastAsia" w:cstheme="minorHAnsi"/>
          <w:bCs/>
          <w:iCs/>
          <w:color w:val="000000" w:themeColor="text1"/>
          <w:sz w:val="24"/>
          <w:szCs w:val="24"/>
        </w:rPr>
        <w:t>in</w:t>
      </w:r>
      <w:r w:rsidR="00A04516">
        <w:rPr>
          <w:rFonts w:eastAsiaTheme="majorEastAsia" w:cstheme="minorHAnsi"/>
          <w:bCs/>
          <w:iCs/>
          <w:color w:val="000000" w:themeColor="text1"/>
          <w:sz w:val="24"/>
          <w:szCs w:val="24"/>
        </w:rPr>
        <w:t xml:space="preserve"> the</w:t>
      </w:r>
      <w:r w:rsidR="00A04516" w:rsidRPr="0022127E">
        <w:rPr>
          <w:rFonts w:eastAsiaTheme="majorEastAsia" w:cstheme="minorHAnsi"/>
          <w:bCs/>
          <w:iCs/>
          <w:color w:val="000000" w:themeColor="text1"/>
          <w:sz w:val="24"/>
          <w:szCs w:val="24"/>
        </w:rPr>
        <w:t xml:space="preserve"> </w:t>
      </w:r>
      <w:hyperlink r:id="rId7" w:history="1">
        <w:r w:rsidR="00A04516" w:rsidRPr="0022127E">
          <w:rPr>
            <w:rStyle w:val="Hyperlink"/>
            <w:rFonts w:eastAsiaTheme="majorEastAsia" w:cstheme="minorHAnsi"/>
            <w:bCs/>
            <w:iCs/>
            <w:sz w:val="24"/>
            <w:szCs w:val="24"/>
          </w:rPr>
          <w:t>Pubs Statutory Code and Adjudicator impact assessment (IA</w:t>
        </w:r>
      </w:hyperlink>
      <w:r w:rsidR="00A04516" w:rsidRPr="0022127E">
        <w:rPr>
          <w:rFonts w:eastAsiaTheme="majorEastAsia" w:cstheme="minorHAnsi"/>
          <w:bCs/>
          <w:iCs/>
          <w:color w:val="000000" w:themeColor="text1"/>
          <w:sz w:val="24"/>
          <w:szCs w:val="24"/>
          <w:u w:val="single"/>
        </w:rPr>
        <w:t>)</w:t>
      </w:r>
      <w:r w:rsidR="00A04516" w:rsidRPr="0022127E">
        <w:rPr>
          <w:rFonts w:eastAsiaTheme="majorEastAsia" w:cstheme="minorHAnsi"/>
          <w:bCs/>
          <w:iCs/>
          <w:color w:val="000000" w:themeColor="text1"/>
          <w:sz w:val="24"/>
          <w:szCs w:val="24"/>
        </w:rPr>
        <w:t xml:space="preserve"> </w:t>
      </w:r>
      <w:r w:rsidR="009C0115">
        <w:rPr>
          <w:rFonts w:eastAsiaTheme="majorEastAsia" w:cstheme="minorHAnsi"/>
          <w:bCs/>
          <w:iCs/>
          <w:color w:val="000000" w:themeColor="text1"/>
          <w:sz w:val="24"/>
          <w:szCs w:val="24"/>
        </w:rPr>
        <w:t>at</w:t>
      </w:r>
      <w:r w:rsidR="00A04516">
        <w:rPr>
          <w:rFonts w:eastAsiaTheme="majorEastAsia" w:cstheme="minorHAnsi"/>
          <w:bCs/>
          <w:iCs/>
          <w:color w:val="000000" w:themeColor="text1"/>
          <w:sz w:val="24"/>
          <w:szCs w:val="24"/>
        </w:rPr>
        <w:t xml:space="preserve"> the primary legislation stage </w:t>
      </w:r>
      <w:r w:rsidR="009C0115">
        <w:rPr>
          <w:rFonts w:eastAsiaTheme="majorEastAsia" w:cstheme="minorHAnsi"/>
          <w:bCs/>
          <w:iCs/>
          <w:color w:val="000000" w:themeColor="text1"/>
          <w:sz w:val="24"/>
          <w:szCs w:val="24"/>
        </w:rPr>
        <w:t>(T</w:t>
      </w:r>
      <w:r w:rsidR="00A04516">
        <w:rPr>
          <w:rFonts w:eastAsiaTheme="majorEastAsia" w:cstheme="minorHAnsi"/>
          <w:bCs/>
          <w:iCs/>
          <w:color w:val="000000" w:themeColor="text1"/>
          <w:sz w:val="24"/>
          <w:szCs w:val="24"/>
        </w:rPr>
        <w:t>he Small Business, Enterprise and Employment Act 2015</w:t>
      </w:r>
      <w:r w:rsidR="009C0115">
        <w:rPr>
          <w:rFonts w:eastAsiaTheme="majorEastAsia" w:cstheme="minorHAnsi"/>
          <w:bCs/>
          <w:iCs/>
          <w:color w:val="000000" w:themeColor="text1"/>
          <w:sz w:val="24"/>
          <w:szCs w:val="24"/>
        </w:rPr>
        <w:t>)</w:t>
      </w:r>
      <w:r w:rsidR="00A04516">
        <w:rPr>
          <w:rFonts w:eastAsiaTheme="majorEastAsia" w:cstheme="minorHAnsi"/>
          <w:bCs/>
          <w:iCs/>
          <w:color w:val="000000" w:themeColor="text1"/>
          <w:sz w:val="24"/>
          <w:szCs w:val="24"/>
        </w:rPr>
        <w:t>.</w:t>
      </w:r>
      <w:r w:rsidR="00A04516" w:rsidRPr="0022127E">
        <w:rPr>
          <w:rFonts w:eastAsiaTheme="majorEastAsia" w:cstheme="minorHAnsi"/>
          <w:bCs/>
          <w:iCs/>
          <w:color w:val="000000" w:themeColor="text1"/>
          <w:sz w:val="24"/>
          <w:szCs w:val="24"/>
        </w:rPr>
        <w:t xml:space="preserve"> </w:t>
      </w:r>
      <w:r w:rsidR="00A04516">
        <w:rPr>
          <w:rFonts w:eastAsiaTheme="majorEastAsia" w:cstheme="minorHAnsi"/>
          <w:bCs/>
          <w:iCs/>
          <w:color w:val="000000" w:themeColor="text1"/>
          <w:sz w:val="24"/>
          <w:szCs w:val="24"/>
        </w:rPr>
        <w:t xml:space="preserve">These </w:t>
      </w:r>
      <w:r w:rsidRPr="0022127E">
        <w:rPr>
          <w:rFonts w:eastAsiaTheme="majorEastAsia" w:cstheme="minorHAnsi"/>
          <w:bCs/>
          <w:iCs/>
          <w:color w:val="000000" w:themeColor="text1"/>
          <w:sz w:val="24"/>
          <w:szCs w:val="24"/>
        </w:rPr>
        <w:t xml:space="preserve">were considered in the relevant </w:t>
      </w:r>
      <w:hyperlink r:id="rId8" w:history="1">
        <w:r w:rsidRPr="0022127E">
          <w:rPr>
            <w:rStyle w:val="Hyperlink"/>
            <w:rFonts w:eastAsiaTheme="majorEastAsia" w:cstheme="minorHAnsi"/>
            <w:bCs/>
            <w:iCs/>
            <w:sz w:val="24"/>
            <w:szCs w:val="24"/>
          </w:rPr>
          <w:t>RPC opinion</w:t>
        </w:r>
      </w:hyperlink>
      <w:r w:rsidRPr="0022127E">
        <w:rPr>
          <w:rFonts w:eastAsiaTheme="majorEastAsia" w:cstheme="minorHAnsi"/>
          <w:bCs/>
          <w:iCs/>
          <w:color w:val="000000" w:themeColor="text1"/>
          <w:sz w:val="24"/>
          <w:szCs w:val="24"/>
        </w:rPr>
        <w:t xml:space="preserve"> of 6 June 2014</w:t>
      </w:r>
      <w:r w:rsidR="005D531E">
        <w:rPr>
          <w:rFonts w:eastAsiaTheme="majorEastAsia" w:cstheme="minorHAnsi"/>
          <w:bCs/>
          <w:iCs/>
          <w:color w:val="000000" w:themeColor="text1"/>
          <w:sz w:val="24"/>
          <w:szCs w:val="24"/>
        </w:rPr>
        <w:t>. This opinion</w:t>
      </w:r>
      <w:r w:rsidR="005A7A4C">
        <w:rPr>
          <w:rFonts w:eastAsiaTheme="majorEastAsia" w:cstheme="minorHAnsi"/>
          <w:bCs/>
          <w:iCs/>
          <w:color w:val="000000" w:themeColor="text1"/>
          <w:sz w:val="24"/>
          <w:szCs w:val="24"/>
        </w:rPr>
        <w:t xml:space="preserve"> validated an EANCB of £3.4 million</w:t>
      </w:r>
      <w:r w:rsidRPr="0022127E">
        <w:rPr>
          <w:rFonts w:eastAsiaTheme="majorEastAsia" w:cstheme="minorHAnsi"/>
          <w:bCs/>
          <w:iCs/>
          <w:color w:val="000000" w:themeColor="text1"/>
          <w:sz w:val="24"/>
          <w:szCs w:val="24"/>
        </w:rPr>
        <w:t>.</w:t>
      </w:r>
    </w:p>
    <w:p w:rsidR="005A7A4C" w:rsidRPr="00AB5069" w:rsidRDefault="0022127E" w:rsidP="005A7A4C">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r w:rsidRPr="0022127E">
        <w:rPr>
          <w:rFonts w:eastAsiaTheme="majorEastAsia" w:cstheme="minorHAnsi"/>
          <w:bCs/>
          <w:iCs/>
          <w:color w:val="000000" w:themeColor="text1"/>
          <w:sz w:val="24"/>
          <w:szCs w:val="24"/>
        </w:rPr>
        <w:t xml:space="preserve">The secondary legislation </w:t>
      </w:r>
      <w:r w:rsidR="005D531E">
        <w:rPr>
          <w:rFonts w:eastAsiaTheme="majorEastAsia" w:cstheme="minorHAnsi"/>
          <w:bCs/>
          <w:iCs/>
          <w:color w:val="000000" w:themeColor="text1"/>
          <w:sz w:val="24"/>
          <w:szCs w:val="24"/>
        </w:rPr>
        <w:t>includes a</w:t>
      </w:r>
      <w:r w:rsidR="005D531E" w:rsidRPr="005D531E">
        <w:rPr>
          <w:rFonts w:eastAsiaTheme="majorEastAsia" w:cstheme="minorHAnsi"/>
          <w:bCs/>
          <w:iCs/>
          <w:color w:val="000000" w:themeColor="text1"/>
          <w:sz w:val="24"/>
          <w:szCs w:val="24"/>
        </w:rPr>
        <w:t xml:space="preserve"> code </w:t>
      </w:r>
      <w:r w:rsidR="005D531E">
        <w:rPr>
          <w:rFonts w:eastAsiaTheme="majorEastAsia" w:cstheme="minorHAnsi"/>
          <w:bCs/>
          <w:iCs/>
          <w:color w:val="000000" w:themeColor="text1"/>
          <w:sz w:val="24"/>
          <w:szCs w:val="24"/>
        </w:rPr>
        <w:t>that set</w:t>
      </w:r>
      <w:r w:rsidR="00A04516">
        <w:rPr>
          <w:rFonts w:eastAsiaTheme="majorEastAsia" w:cstheme="minorHAnsi"/>
          <w:bCs/>
          <w:iCs/>
          <w:color w:val="000000" w:themeColor="text1"/>
          <w:sz w:val="24"/>
          <w:szCs w:val="24"/>
        </w:rPr>
        <w:t>s</w:t>
      </w:r>
      <w:r w:rsidR="005D531E" w:rsidRPr="005D531E">
        <w:rPr>
          <w:rFonts w:eastAsiaTheme="majorEastAsia" w:cstheme="minorHAnsi"/>
          <w:bCs/>
          <w:iCs/>
          <w:color w:val="000000" w:themeColor="text1"/>
          <w:sz w:val="24"/>
          <w:szCs w:val="24"/>
        </w:rPr>
        <w:t xml:space="preserve"> legal definitions of the terms and processes provided for in the primary legislation.</w:t>
      </w:r>
      <w:r w:rsidR="005D531E">
        <w:rPr>
          <w:rFonts w:eastAsiaTheme="majorEastAsia" w:cstheme="minorHAnsi"/>
          <w:bCs/>
          <w:iCs/>
          <w:color w:val="000000" w:themeColor="text1"/>
          <w:sz w:val="24"/>
          <w:szCs w:val="24"/>
        </w:rPr>
        <w:t xml:space="preserve"> It also set</w:t>
      </w:r>
      <w:r w:rsidR="003C1A42">
        <w:rPr>
          <w:rFonts w:eastAsiaTheme="majorEastAsia" w:cstheme="minorHAnsi"/>
          <w:bCs/>
          <w:iCs/>
          <w:color w:val="000000" w:themeColor="text1"/>
          <w:sz w:val="24"/>
          <w:szCs w:val="24"/>
        </w:rPr>
        <w:t>s</w:t>
      </w:r>
      <w:r w:rsidR="005D531E">
        <w:rPr>
          <w:rFonts w:eastAsiaTheme="majorEastAsia" w:cstheme="minorHAnsi"/>
          <w:bCs/>
          <w:iCs/>
          <w:color w:val="000000" w:themeColor="text1"/>
          <w:sz w:val="24"/>
          <w:szCs w:val="24"/>
        </w:rPr>
        <w:t xml:space="preserve"> any</w:t>
      </w:r>
      <w:r w:rsidR="00CC61BF">
        <w:rPr>
          <w:rFonts w:eastAsiaTheme="majorEastAsia" w:cstheme="minorHAnsi"/>
          <w:bCs/>
          <w:iCs/>
          <w:color w:val="000000" w:themeColor="text1"/>
          <w:sz w:val="24"/>
          <w:szCs w:val="24"/>
        </w:rPr>
        <w:t xml:space="preserve"> </w:t>
      </w:r>
      <w:r w:rsidRPr="0022127E">
        <w:rPr>
          <w:rFonts w:eastAsiaTheme="majorEastAsia" w:cstheme="minorHAnsi"/>
          <w:bCs/>
          <w:iCs/>
          <w:color w:val="000000" w:themeColor="text1"/>
          <w:sz w:val="24"/>
          <w:szCs w:val="24"/>
        </w:rPr>
        <w:t>exempt</w:t>
      </w:r>
      <w:r w:rsidR="00CC61BF">
        <w:rPr>
          <w:rFonts w:eastAsiaTheme="majorEastAsia" w:cstheme="minorHAnsi"/>
          <w:bCs/>
          <w:iCs/>
          <w:color w:val="000000" w:themeColor="text1"/>
          <w:sz w:val="24"/>
          <w:szCs w:val="24"/>
        </w:rPr>
        <w:t>ions from the</w:t>
      </w:r>
      <w:r w:rsidR="005D531E">
        <w:rPr>
          <w:rFonts w:eastAsiaTheme="majorEastAsia" w:cstheme="minorHAnsi"/>
          <w:bCs/>
          <w:iCs/>
          <w:color w:val="000000" w:themeColor="text1"/>
          <w:sz w:val="24"/>
          <w:szCs w:val="24"/>
        </w:rPr>
        <w:t xml:space="preserve"> code</w:t>
      </w:r>
      <w:r w:rsidR="00CC61BF">
        <w:rPr>
          <w:rFonts w:eastAsiaTheme="majorEastAsia" w:cstheme="minorHAnsi"/>
          <w:bCs/>
          <w:iCs/>
          <w:color w:val="000000" w:themeColor="text1"/>
          <w:sz w:val="24"/>
          <w:szCs w:val="24"/>
        </w:rPr>
        <w:t xml:space="preserve"> </w:t>
      </w:r>
      <w:r w:rsidR="005D531E">
        <w:rPr>
          <w:rFonts w:eastAsiaTheme="majorEastAsia" w:cstheme="minorHAnsi"/>
          <w:bCs/>
          <w:iCs/>
          <w:color w:val="000000" w:themeColor="text1"/>
          <w:sz w:val="24"/>
          <w:szCs w:val="24"/>
        </w:rPr>
        <w:t>requirements</w:t>
      </w:r>
      <w:r w:rsidR="00CC61BF">
        <w:rPr>
          <w:rFonts w:eastAsiaTheme="majorEastAsia" w:cstheme="minorHAnsi"/>
          <w:bCs/>
          <w:iCs/>
          <w:color w:val="000000" w:themeColor="text1"/>
          <w:sz w:val="24"/>
          <w:szCs w:val="24"/>
        </w:rPr>
        <w:t xml:space="preserve">. As a result of </w:t>
      </w:r>
      <w:r w:rsidR="003C1A42">
        <w:rPr>
          <w:rFonts w:eastAsiaTheme="majorEastAsia" w:cstheme="minorHAnsi"/>
          <w:bCs/>
          <w:iCs/>
          <w:color w:val="000000" w:themeColor="text1"/>
          <w:sz w:val="24"/>
          <w:szCs w:val="24"/>
        </w:rPr>
        <w:t xml:space="preserve">the </w:t>
      </w:r>
      <w:r w:rsidR="00CC61BF">
        <w:rPr>
          <w:rFonts w:eastAsiaTheme="majorEastAsia" w:cstheme="minorHAnsi"/>
          <w:bCs/>
          <w:iCs/>
          <w:color w:val="000000" w:themeColor="text1"/>
          <w:sz w:val="24"/>
          <w:szCs w:val="24"/>
        </w:rPr>
        <w:t xml:space="preserve">parliamentary process, </w:t>
      </w:r>
      <w:r w:rsidR="005A7A4C">
        <w:rPr>
          <w:rFonts w:eastAsiaTheme="majorEastAsia" w:cstheme="minorHAnsi"/>
          <w:bCs/>
          <w:iCs/>
          <w:color w:val="000000" w:themeColor="text1"/>
          <w:sz w:val="24"/>
          <w:szCs w:val="24"/>
        </w:rPr>
        <w:t xml:space="preserve">franchises </w:t>
      </w:r>
      <w:r w:rsidR="003C1A42">
        <w:rPr>
          <w:rFonts w:eastAsiaTheme="majorEastAsia" w:cstheme="minorHAnsi"/>
          <w:bCs/>
          <w:iCs/>
          <w:color w:val="000000" w:themeColor="text1"/>
          <w:sz w:val="24"/>
          <w:szCs w:val="24"/>
        </w:rPr>
        <w:t xml:space="preserve">were exempted </w:t>
      </w:r>
      <w:r w:rsidR="005A7A4C">
        <w:rPr>
          <w:rFonts w:eastAsiaTheme="majorEastAsia" w:cstheme="minorHAnsi"/>
          <w:bCs/>
          <w:iCs/>
          <w:color w:val="000000" w:themeColor="text1"/>
          <w:sz w:val="24"/>
          <w:szCs w:val="24"/>
        </w:rPr>
        <w:t xml:space="preserve">from the code requirements for a market rent only assessment. Since this was not anticipated </w:t>
      </w:r>
      <w:r w:rsidR="004A67A1">
        <w:rPr>
          <w:rFonts w:eastAsiaTheme="majorEastAsia" w:cstheme="minorHAnsi"/>
          <w:bCs/>
          <w:iCs/>
          <w:color w:val="000000" w:themeColor="text1"/>
          <w:sz w:val="24"/>
          <w:szCs w:val="24"/>
        </w:rPr>
        <w:t xml:space="preserve">in the IA </w:t>
      </w:r>
      <w:r w:rsidR="005A7A4C">
        <w:rPr>
          <w:rFonts w:eastAsiaTheme="majorEastAsia" w:cstheme="minorHAnsi"/>
          <w:bCs/>
          <w:iCs/>
          <w:color w:val="000000" w:themeColor="text1"/>
          <w:sz w:val="24"/>
          <w:szCs w:val="24"/>
        </w:rPr>
        <w:t xml:space="preserve">at the primary legislation stage, BIS </w:t>
      </w:r>
      <w:r w:rsidR="003C1A42">
        <w:rPr>
          <w:rFonts w:eastAsiaTheme="majorEastAsia" w:cstheme="minorHAnsi"/>
          <w:bCs/>
          <w:iCs/>
          <w:color w:val="000000" w:themeColor="text1"/>
          <w:sz w:val="24"/>
          <w:szCs w:val="24"/>
        </w:rPr>
        <w:t xml:space="preserve">subsequently </w:t>
      </w:r>
      <w:r w:rsidR="005A7A4C">
        <w:rPr>
          <w:rFonts w:eastAsiaTheme="majorEastAsia" w:cstheme="minorHAnsi"/>
          <w:bCs/>
          <w:iCs/>
          <w:color w:val="000000" w:themeColor="text1"/>
          <w:sz w:val="24"/>
          <w:szCs w:val="24"/>
        </w:rPr>
        <w:t>submitted an IA taking account of this policy change.</w:t>
      </w:r>
      <w:r w:rsidR="005D531E">
        <w:rPr>
          <w:rFonts w:eastAsiaTheme="majorEastAsia" w:cstheme="minorHAnsi"/>
          <w:bCs/>
          <w:iCs/>
          <w:color w:val="000000" w:themeColor="text1"/>
          <w:sz w:val="24"/>
          <w:szCs w:val="24"/>
        </w:rPr>
        <w:t xml:space="preserve"> Since this change was beneficial to pub companies, the </w:t>
      </w:r>
      <w:r w:rsidR="00C00B53">
        <w:rPr>
          <w:rFonts w:eastAsiaTheme="majorEastAsia" w:cstheme="minorHAnsi"/>
          <w:bCs/>
          <w:iCs/>
          <w:color w:val="000000" w:themeColor="text1"/>
          <w:sz w:val="24"/>
          <w:szCs w:val="24"/>
        </w:rPr>
        <w:t xml:space="preserve">overall </w:t>
      </w:r>
      <w:r w:rsidR="005D531E">
        <w:rPr>
          <w:rFonts w:eastAsiaTheme="majorEastAsia" w:cstheme="minorHAnsi"/>
          <w:bCs/>
          <w:iCs/>
          <w:color w:val="000000" w:themeColor="text1"/>
          <w:sz w:val="24"/>
          <w:szCs w:val="24"/>
        </w:rPr>
        <w:t>EANCB was reduced slightly, to £3.3 million.</w:t>
      </w:r>
    </w:p>
    <w:p w:rsidR="00683739" w:rsidRDefault="00683739" w:rsidP="00E50AE8">
      <w:pPr>
        <w:spacing w:after="60"/>
        <w:outlineLvl w:val="3"/>
        <w:rPr>
          <w:rFonts w:eastAsia="+mn-ea" w:cstheme="minorHAnsi"/>
          <w:color w:val="000000"/>
          <w:kern w:val="24"/>
          <w:sz w:val="24"/>
          <w:szCs w:val="24"/>
          <w:lang w:eastAsia="en-GB"/>
        </w:rPr>
      </w:pPr>
    </w:p>
    <w:p w:rsidR="00AB5069" w:rsidRDefault="00AB5069" w:rsidP="00E50AE8">
      <w:pPr>
        <w:spacing w:after="60"/>
        <w:outlineLvl w:val="3"/>
        <w:rPr>
          <w:rFonts w:eastAsia="+mn-ea" w:cstheme="minorHAnsi"/>
          <w:color w:val="000000"/>
          <w:kern w:val="24"/>
          <w:sz w:val="24"/>
          <w:szCs w:val="24"/>
          <w:lang w:eastAsia="en-GB"/>
        </w:rPr>
      </w:pPr>
    </w:p>
    <w:p w:rsidR="00F608A0" w:rsidRDefault="00041681" w:rsidP="00E50AE8">
      <w:pPr>
        <w:spacing w:after="60"/>
        <w:outlineLvl w:val="3"/>
        <w:rPr>
          <w:rFonts w:eastAsia="+mn-ea" w:cstheme="minorHAnsi"/>
          <w:color w:val="000000"/>
          <w:kern w:val="24"/>
          <w:sz w:val="24"/>
          <w:szCs w:val="24"/>
          <w:lang w:eastAsia="en-GB"/>
        </w:rPr>
      </w:pPr>
      <w:r w:rsidRPr="00041681">
        <w:rPr>
          <w:rFonts w:eastAsia="+mn-ea" w:cstheme="minorHAnsi"/>
          <w:color w:val="000000"/>
          <w:kern w:val="24"/>
          <w:sz w:val="24"/>
          <w:szCs w:val="24"/>
          <w:u w:val="single"/>
          <w:lang w:eastAsia="en-GB"/>
        </w:rPr>
        <w:t xml:space="preserve">Scenario </w:t>
      </w:r>
      <w:r w:rsidR="00D157C4">
        <w:rPr>
          <w:rFonts w:eastAsia="+mn-ea" w:cstheme="minorHAnsi"/>
          <w:color w:val="000000"/>
          <w:kern w:val="24"/>
          <w:sz w:val="24"/>
          <w:szCs w:val="24"/>
          <w:u w:val="single"/>
          <w:lang w:eastAsia="en-GB"/>
        </w:rPr>
        <w:t>2</w:t>
      </w:r>
      <w:r>
        <w:rPr>
          <w:rFonts w:eastAsia="+mn-ea" w:cstheme="minorHAnsi"/>
          <w:color w:val="000000"/>
          <w:kern w:val="24"/>
          <w:sz w:val="24"/>
          <w:szCs w:val="24"/>
          <w:lang w:eastAsia="en-GB"/>
        </w:rPr>
        <w:t xml:space="preserve"> </w:t>
      </w:r>
      <w:r w:rsidR="006B0B32">
        <w:rPr>
          <w:rFonts w:eastAsia="+mn-ea" w:cstheme="minorHAnsi"/>
          <w:color w:val="000000"/>
          <w:kern w:val="24"/>
          <w:sz w:val="24"/>
          <w:szCs w:val="24"/>
          <w:lang w:eastAsia="en-GB"/>
        </w:rPr>
        <w:t xml:space="preserve">is </w:t>
      </w:r>
      <w:r>
        <w:rPr>
          <w:rFonts w:eastAsia="+mn-ea" w:cstheme="minorHAnsi"/>
          <w:color w:val="000000"/>
          <w:kern w:val="24"/>
          <w:sz w:val="24"/>
          <w:szCs w:val="24"/>
          <w:lang w:eastAsia="en-GB"/>
        </w:rPr>
        <w:t xml:space="preserve">where </w:t>
      </w:r>
      <w:r w:rsidR="00244998">
        <w:rPr>
          <w:rFonts w:eastAsia="+mn-ea" w:cstheme="minorHAnsi"/>
          <w:color w:val="000000"/>
          <w:kern w:val="24"/>
          <w:sz w:val="24"/>
          <w:szCs w:val="24"/>
          <w:lang w:eastAsia="en-GB"/>
        </w:rPr>
        <w:t>d</w:t>
      </w:r>
      <w:r>
        <w:rPr>
          <w:rFonts w:eastAsia="+mn-ea" w:cstheme="minorHAnsi"/>
          <w:color w:val="000000"/>
          <w:kern w:val="24"/>
          <w:sz w:val="24"/>
          <w:szCs w:val="24"/>
          <w:lang w:eastAsia="en-GB"/>
        </w:rPr>
        <w:t>epartments provide</w:t>
      </w:r>
      <w:r w:rsidRPr="00041681">
        <w:rPr>
          <w:rFonts w:eastAsia="+mn-ea" w:cstheme="minorHAnsi"/>
          <w:color w:val="000000"/>
          <w:kern w:val="24"/>
          <w:sz w:val="24"/>
          <w:szCs w:val="24"/>
          <w:lang w:eastAsia="en-GB"/>
        </w:rPr>
        <w:t xml:space="preserve"> </w:t>
      </w:r>
      <w:r>
        <w:rPr>
          <w:rFonts w:eastAsia="+mn-ea" w:cstheme="minorHAnsi"/>
          <w:color w:val="000000"/>
          <w:kern w:val="24"/>
          <w:sz w:val="24"/>
          <w:szCs w:val="24"/>
          <w:lang w:eastAsia="en-GB"/>
        </w:rPr>
        <w:t xml:space="preserve">an </w:t>
      </w:r>
      <w:r w:rsidR="00ED2682">
        <w:rPr>
          <w:rFonts w:eastAsia="+mn-ea" w:cstheme="minorHAnsi"/>
          <w:color w:val="000000"/>
          <w:kern w:val="24"/>
          <w:sz w:val="24"/>
          <w:szCs w:val="24"/>
          <w:lang w:eastAsia="en-GB"/>
        </w:rPr>
        <w:t>indication</w:t>
      </w:r>
      <w:r>
        <w:rPr>
          <w:rFonts w:eastAsia="+mn-ea" w:cstheme="minorHAnsi"/>
          <w:color w:val="000000"/>
          <w:kern w:val="24"/>
          <w:sz w:val="24"/>
          <w:szCs w:val="24"/>
          <w:lang w:eastAsia="en-GB"/>
        </w:rPr>
        <w:t xml:space="preserve"> of the likely scale of impacts but are unable to provide a robust assessment for validation until </w:t>
      </w:r>
      <w:r w:rsidR="00244998">
        <w:rPr>
          <w:rFonts w:eastAsia="+mn-ea" w:cstheme="minorHAnsi"/>
          <w:color w:val="000000"/>
          <w:kern w:val="24"/>
          <w:sz w:val="24"/>
          <w:szCs w:val="24"/>
          <w:lang w:eastAsia="en-GB"/>
        </w:rPr>
        <w:t xml:space="preserve">the </w:t>
      </w:r>
      <w:r>
        <w:rPr>
          <w:rFonts w:eastAsia="+mn-ea" w:cstheme="minorHAnsi"/>
          <w:color w:val="000000"/>
          <w:kern w:val="24"/>
          <w:sz w:val="24"/>
          <w:szCs w:val="24"/>
          <w:lang w:eastAsia="en-GB"/>
        </w:rPr>
        <w:t>secondary legislation stage</w:t>
      </w:r>
      <w:r w:rsidR="00B47795">
        <w:rPr>
          <w:rFonts w:eastAsia="+mn-ea" w:cstheme="minorHAnsi"/>
          <w:color w:val="000000"/>
          <w:kern w:val="24"/>
          <w:sz w:val="24"/>
          <w:szCs w:val="24"/>
          <w:lang w:eastAsia="en-GB"/>
        </w:rPr>
        <w:t>.</w:t>
      </w:r>
      <w:r w:rsidR="00ED2682">
        <w:rPr>
          <w:rFonts w:eastAsia="+mn-ea" w:cstheme="minorHAnsi"/>
          <w:color w:val="000000"/>
          <w:kern w:val="24"/>
          <w:sz w:val="24"/>
          <w:szCs w:val="24"/>
          <w:lang w:eastAsia="en-GB"/>
        </w:rPr>
        <w:t xml:space="preserve"> </w:t>
      </w:r>
      <w:r w:rsidR="00C721C5">
        <w:rPr>
          <w:rFonts w:eastAsia="+mn-ea" w:cstheme="minorHAnsi"/>
          <w:color w:val="000000"/>
          <w:kern w:val="24"/>
          <w:sz w:val="24"/>
          <w:szCs w:val="24"/>
          <w:lang w:eastAsia="en-GB"/>
        </w:rPr>
        <w:t>It applies where, for example,</w:t>
      </w:r>
      <w:r w:rsidR="00C721C5" w:rsidRPr="00C721C5">
        <w:rPr>
          <w:rFonts w:eastAsia="+mn-ea" w:cstheme="minorHAnsi"/>
          <w:color w:val="000000"/>
          <w:kern w:val="24"/>
          <w:sz w:val="24"/>
          <w:szCs w:val="24"/>
          <w:lang w:eastAsia="en-GB"/>
        </w:rPr>
        <w:t xml:space="preserve"> </w:t>
      </w:r>
      <w:r w:rsidR="00C721C5">
        <w:rPr>
          <w:rFonts w:eastAsia="+mn-ea" w:cstheme="minorHAnsi"/>
          <w:color w:val="000000"/>
          <w:kern w:val="24"/>
          <w:sz w:val="24"/>
          <w:szCs w:val="24"/>
          <w:lang w:eastAsia="en-GB"/>
        </w:rPr>
        <w:t xml:space="preserve">because substantive policy decisions will not be taken until the secondary legislation stage, </w:t>
      </w:r>
      <w:r w:rsidR="006B0B32">
        <w:rPr>
          <w:rFonts w:eastAsia="+mn-ea" w:cstheme="minorHAnsi"/>
          <w:color w:val="000000"/>
          <w:kern w:val="24"/>
          <w:sz w:val="24"/>
          <w:szCs w:val="24"/>
          <w:lang w:eastAsia="en-GB"/>
        </w:rPr>
        <w:t>uncertainty over</w:t>
      </w:r>
      <w:r w:rsidR="00570943">
        <w:rPr>
          <w:rFonts w:eastAsia="+mn-ea" w:cstheme="minorHAnsi"/>
          <w:color w:val="000000"/>
          <w:kern w:val="24"/>
          <w:sz w:val="24"/>
          <w:szCs w:val="24"/>
          <w:lang w:eastAsia="en-GB"/>
        </w:rPr>
        <w:t xml:space="preserve"> the</w:t>
      </w:r>
      <w:r w:rsidR="006B0B32">
        <w:rPr>
          <w:rFonts w:eastAsia="+mn-ea" w:cstheme="minorHAnsi"/>
          <w:color w:val="000000"/>
          <w:kern w:val="24"/>
          <w:sz w:val="24"/>
          <w:szCs w:val="24"/>
          <w:lang w:eastAsia="en-GB"/>
        </w:rPr>
        <w:t xml:space="preserve"> impacts of </w:t>
      </w:r>
      <w:r w:rsidR="00F84DB1">
        <w:rPr>
          <w:rFonts w:eastAsia="+mn-ea" w:cstheme="minorHAnsi"/>
          <w:color w:val="000000"/>
          <w:kern w:val="24"/>
          <w:sz w:val="24"/>
          <w:szCs w:val="24"/>
          <w:lang w:eastAsia="en-GB"/>
        </w:rPr>
        <w:t>a</w:t>
      </w:r>
      <w:r w:rsidR="006B0B32">
        <w:rPr>
          <w:rFonts w:eastAsia="+mn-ea" w:cstheme="minorHAnsi"/>
          <w:color w:val="000000"/>
          <w:kern w:val="24"/>
          <w:sz w:val="24"/>
          <w:szCs w:val="24"/>
          <w:lang w:eastAsia="en-GB"/>
        </w:rPr>
        <w:t xml:space="preserve"> proposal is too great to provide a meaningful EANDCB </w:t>
      </w:r>
      <w:r w:rsidR="00570943">
        <w:rPr>
          <w:rFonts w:eastAsia="+mn-ea" w:cstheme="minorHAnsi"/>
          <w:color w:val="000000"/>
          <w:kern w:val="24"/>
          <w:sz w:val="24"/>
          <w:szCs w:val="24"/>
          <w:lang w:eastAsia="en-GB"/>
        </w:rPr>
        <w:t xml:space="preserve">figure </w:t>
      </w:r>
      <w:r w:rsidR="006B0B32">
        <w:rPr>
          <w:rFonts w:eastAsia="+mn-ea" w:cstheme="minorHAnsi"/>
          <w:color w:val="000000"/>
          <w:kern w:val="24"/>
          <w:sz w:val="24"/>
          <w:szCs w:val="24"/>
          <w:lang w:eastAsia="en-GB"/>
        </w:rPr>
        <w:t>for validation</w:t>
      </w:r>
      <w:r w:rsidR="00AB34B8" w:rsidRPr="00AB34B8">
        <w:rPr>
          <w:rFonts w:eastAsia="+mn-ea" w:cstheme="minorHAnsi"/>
          <w:color w:val="000000"/>
          <w:kern w:val="24"/>
          <w:sz w:val="24"/>
          <w:szCs w:val="24"/>
          <w:lang w:eastAsia="en-GB"/>
        </w:rPr>
        <w:t xml:space="preserve"> </w:t>
      </w:r>
      <w:r w:rsidR="00AB34B8">
        <w:rPr>
          <w:rFonts w:eastAsia="+mn-ea" w:cstheme="minorHAnsi"/>
          <w:color w:val="000000"/>
          <w:kern w:val="24"/>
          <w:sz w:val="24"/>
          <w:szCs w:val="24"/>
          <w:lang w:eastAsia="en-GB"/>
        </w:rPr>
        <w:t xml:space="preserve">at </w:t>
      </w:r>
      <w:r w:rsidR="00570943">
        <w:rPr>
          <w:rFonts w:eastAsia="+mn-ea" w:cstheme="minorHAnsi"/>
          <w:color w:val="000000"/>
          <w:kern w:val="24"/>
          <w:sz w:val="24"/>
          <w:szCs w:val="24"/>
          <w:lang w:eastAsia="en-GB"/>
        </w:rPr>
        <w:t xml:space="preserve">the </w:t>
      </w:r>
      <w:r w:rsidR="00AB34B8">
        <w:rPr>
          <w:rFonts w:eastAsia="+mn-ea" w:cstheme="minorHAnsi"/>
          <w:color w:val="000000"/>
          <w:kern w:val="24"/>
          <w:sz w:val="24"/>
          <w:szCs w:val="24"/>
          <w:lang w:eastAsia="en-GB"/>
        </w:rPr>
        <w:t>primary legislation stage</w:t>
      </w:r>
      <w:r w:rsidR="005F052D">
        <w:rPr>
          <w:rFonts w:eastAsia="+mn-ea" w:cstheme="minorHAnsi"/>
          <w:color w:val="000000"/>
          <w:kern w:val="24"/>
          <w:sz w:val="24"/>
          <w:szCs w:val="24"/>
          <w:lang w:eastAsia="en-GB"/>
        </w:rPr>
        <w:t xml:space="preserve">. </w:t>
      </w:r>
      <w:r w:rsidR="002473A4">
        <w:rPr>
          <w:rFonts w:eastAsia="+mn-ea" w:cstheme="minorHAnsi"/>
          <w:color w:val="000000"/>
          <w:kern w:val="24"/>
          <w:sz w:val="24"/>
          <w:szCs w:val="24"/>
          <w:lang w:eastAsia="en-GB"/>
        </w:rPr>
        <w:t>T</w:t>
      </w:r>
      <w:r w:rsidR="005F052D">
        <w:rPr>
          <w:rFonts w:eastAsia="+mn-ea" w:cstheme="minorHAnsi"/>
          <w:color w:val="000000"/>
          <w:kern w:val="24"/>
          <w:sz w:val="24"/>
          <w:szCs w:val="24"/>
          <w:lang w:eastAsia="en-GB"/>
        </w:rPr>
        <w:t>his sc</w:t>
      </w:r>
      <w:r w:rsidR="002473A4">
        <w:rPr>
          <w:rFonts w:eastAsia="+mn-ea" w:cstheme="minorHAnsi"/>
          <w:color w:val="000000"/>
          <w:kern w:val="24"/>
          <w:sz w:val="24"/>
          <w:szCs w:val="24"/>
          <w:lang w:eastAsia="en-GB"/>
        </w:rPr>
        <w:t>enario is the most common one. D</w:t>
      </w:r>
      <w:r w:rsidR="005F052D">
        <w:rPr>
          <w:rFonts w:eastAsia="+mn-ea" w:cstheme="minorHAnsi"/>
          <w:color w:val="000000"/>
          <w:kern w:val="24"/>
          <w:sz w:val="24"/>
          <w:szCs w:val="24"/>
          <w:lang w:eastAsia="en-GB"/>
        </w:rPr>
        <w:t xml:space="preserve">epartments still have to explain </w:t>
      </w:r>
      <w:r w:rsidR="00570943">
        <w:rPr>
          <w:rFonts w:eastAsia="+mn-ea" w:cstheme="minorHAnsi"/>
          <w:color w:val="000000"/>
          <w:kern w:val="24"/>
          <w:sz w:val="24"/>
          <w:szCs w:val="24"/>
          <w:lang w:eastAsia="en-GB"/>
        </w:rPr>
        <w:t xml:space="preserve">at the primary legislation stage </w:t>
      </w:r>
      <w:r w:rsidR="005F052D">
        <w:rPr>
          <w:rFonts w:eastAsia="+mn-ea" w:cstheme="minorHAnsi"/>
          <w:color w:val="000000"/>
          <w:kern w:val="24"/>
          <w:sz w:val="24"/>
          <w:szCs w:val="24"/>
          <w:lang w:eastAsia="en-GB"/>
        </w:rPr>
        <w:t>why they are unable to provide a scenario 1-type assessment</w:t>
      </w:r>
      <w:r w:rsidR="002C12A7">
        <w:rPr>
          <w:rFonts w:eastAsia="+mn-ea" w:cstheme="minorHAnsi"/>
          <w:color w:val="000000"/>
          <w:kern w:val="24"/>
          <w:sz w:val="24"/>
          <w:szCs w:val="24"/>
          <w:lang w:eastAsia="en-GB"/>
        </w:rPr>
        <w:t xml:space="preserve"> </w:t>
      </w:r>
      <w:r w:rsidR="002C12A7" w:rsidRPr="0028304E">
        <w:rPr>
          <w:rFonts w:eastAsia="+mn-ea" w:cstheme="minorHAnsi"/>
          <w:color w:val="000000"/>
          <w:kern w:val="24"/>
          <w:sz w:val="24"/>
          <w:szCs w:val="24"/>
          <w:lang w:eastAsia="en-GB"/>
        </w:rPr>
        <w:t>and commit to provide an updated IA at the secondary legislation stage</w:t>
      </w:r>
      <w:r w:rsidR="005F052D" w:rsidRPr="0028304E">
        <w:rPr>
          <w:rFonts w:eastAsia="+mn-ea" w:cstheme="minorHAnsi"/>
          <w:color w:val="000000"/>
          <w:kern w:val="24"/>
          <w:sz w:val="24"/>
          <w:szCs w:val="24"/>
          <w:lang w:eastAsia="en-GB"/>
        </w:rPr>
        <w:t>.</w:t>
      </w:r>
      <w:r w:rsidR="006B0B32" w:rsidRPr="0028304E">
        <w:rPr>
          <w:rFonts w:eastAsia="+mn-ea" w:cstheme="minorHAnsi"/>
          <w:color w:val="000000"/>
          <w:kern w:val="24"/>
          <w:sz w:val="24"/>
          <w:szCs w:val="24"/>
          <w:lang w:eastAsia="en-GB"/>
        </w:rPr>
        <w:t xml:space="preserve"> </w:t>
      </w:r>
      <w:r w:rsidR="00244998" w:rsidRPr="0028304E">
        <w:rPr>
          <w:rFonts w:eastAsia="+mn-ea" w:cstheme="minorHAnsi"/>
          <w:color w:val="000000"/>
          <w:kern w:val="24"/>
          <w:sz w:val="24"/>
          <w:szCs w:val="24"/>
          <w:lang w:eastAsia="en-GB"/>
        </w:rPr>
        <w:t>T</w:t>
      </w:r>
      <w:r w:rsidR="00ED2682" w:rsidRPr="0028304E">
        <w:rPr>
          <w:rFonts w:eastAsia="+mn-ea" w:cstheme="minorHAnsi"/>
          <w:color w:val="000000"/>
          <w:kern w:val="24"/>
          <w:sz w:val="24"/>
          <w:szCs w:val="24"/>
          <w:lang w:eastAsia="en-GB"/>
        </w:rPr>
        <w:t xml:space="preserve">wo </w:t>
      </w:r>
      <w:r w:rsidR="005F052D" w:rsidRPr="0028304E">
        <w:rPr>
          <w:rFonts w:eastAsia="+mn-ea" w:cstheme="minorHAnsi"/>
          <w:color w:val="000000"/>
          <w:kern w:val="24"/>
          <w:sz w:val="24"/>
          <w:szCs w:val="24"/>
          <w:lang w:eastAsia="en-GB"/>
        </w:rPr>
        <w:t>ca</w:t>
      </w:r>
      <w:r w:rsidR="005F052D">
        <w:rPr>
          <w:rFonts w:eastAsia="+mn-ea" w:cstheme="minorHAnsi"/>
          <w:color w:val="000000"/>
          <w:kern w:val="24"/>
          <w:sz w:val="24"/>
          <w:szCs w:val="24"/>
          <w:lang w:eastAsia="en-GB"/>
        </w:rPr>
        <w:t>se studies</w:t>
      </w:r>
      <w:r w:rsidR="00ED2682">
        <w:rPr>
          <w:rFonts w:eastAsia="+mn-ea" w:cstheme="minorHAnsi"/>
          <w:color w:val="000000"/>
          <w:kern w:val="24"/>
          <w:sz w:val="24"/>
          <w:szCs w:val="24"/>
          <w:lang w:eastAsia="en-GB"/>
        </w:rPr>
        <w:t xml:space="preserve"> </w:t>
      </w:r>
      <w:r w:rsidR="00244998">
        <w:rPr>
          <w:rFonts w:eastAsia="+mn-ea" w:cstheme="minorHAnsi"/>
          <w:color w:val="000000"/>
          <w:kern w:val="24"/>
          <w:sz w:val="24"/>
          <w:szCs w:val="24"/>
          <w:lang w:eastAsia="en-GB"/>
        </w:rPr>
        <w:t xml:space="preserve">are provided </w:t>
      </w:r>
      <w:r w:rsidR="004E24B1">
        <w:rPr>
          <w:rFonts w:eastAsia="+mn-ea" w:cstheme="minorHAnsi"/>
          <w:color w:val="000000"/>
          <w:kern w:val="24"/>
          <w:sz w:val="24"/>
          <w:szCs w:val="24"/>
          <w:lang w:eastAsia="en-GB"/>
        </w:rPr>
        <w:t>in the box</w:t>
      </w:r>
      <w:r w:rsidR="00A43F7A">
        <w:rPr>
          <w:rFonts w:eastAsia="+mn-ea" w:cstheme="minorHAnsi"/>
          <w:color w:val="000000"/>
          <w:kern w:val="24"/>
          <w:sz w:val="24"/>
          <w:szCs w:val="24"/>
          <w:lang w:eastAsia="en-GB"/>
        </w:rPr>
        <w:t>es</w:t>
      </w:r>
      <w:r w:rsidR="004E24B1">
        <w:rPr>
          <w:rFonts w:eastAsia="+mn-ea" w:cstheme="minorHAnsi"/>
          <w:color w:val="000000"/>
          <w:kern w:val="24"/>
          <w:sz w:val="24"/>
          <w:szCs w:val="24"/>
          <w:lang w:eastAsia="en-GB"/>
        </w:rPr>
        <w:t xml:space="preserve"> </w:t>
      </w:r>
      <w:r w:rsidR="00ED2682">
        <w:rPr>
          <w:rFonts w:eastAsia="+mn-ea" w:cstheme="minorHAnsi"/>
          <w:color w:val="000000"/>
          <w:kern w:val="24"/>
          <w:sz w:val="24"/>
          <w:szCs w:val="24"/>
          <w:lang w:eastAsia="en-GB"/>
        </w:rPr>
        <w:t>below.</w:t>
      </w:r>
    </w:p>
    <w:p w:rsidR="006B0B32" w:rsidRDefault="006B0B32" w:rsidP="00E50AE8">
      <w:pPr>
        <w:spacing w:after="60"/>
        <w:outlineLvl w:val="3"/>
        <w:rPr>
          <w:rFonts w:eastAsia="+mn-ea" w:cstheme="minorHAnsi"/>
          <w:color w:val="000000"/>
          <w:kern w:val="24"/>
          <w:sz w:val="24"/>
          <w:szCs w:val="24"/>
          <w:lang w:eastAsia="en-GB"/>
        </w:rPr>
      </w:pPr>
    </w:p>
    <w:p w:rsidR="006B0B32" w:rsidRDefault="006B0B32" w:rsidP="00E50AE8">
      <w:pPr>
        <w:spacing w:after="60"/>
        <w:outlineLvl w:val="3"/>
        <w:rPr>
          <w:rFonts w:eastAsia="+mn-ea" w:cstheme="minorHAnsi"/>
          <w:color w:val="000000"/>
          <w:kern w:val="24"/>
          <w:sz w:val="24"/>
          <w:szCs w:val="24"/>
          <w:lang w:eastAsia="en-GB"/>
        </w:rPr>
      </w:pPr>
    </w:p>
    <w:p w:rsidR="005D2C49" w:rsidRPr="005D2C49" w:rsidRDefault="005D2C49" w:rsidP="005D2C49">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r w:rsidRPr="005D2C49">
        <w:rPr>
          <w:rFonts w:eastAsiaTheme="majorEastAsia" w:cstheme="minorHAnsi"/>
          <w:b/>
          <w:bCs/>
          <w:iCs/>
          <w:color w:val="000000" w:themeColor="text1"/>
          <w:sz w:val="24"/>
          <w:szCs w:val="24"/>
        </w:rPr>
        <w:t>Introducing a requirement for businesses to check that individuals have received appropriate financial advice before transferring, or otherwise dealing with, their pension annuity payments (HMT-3183(1))</w:t>
      </w:r>
      <w:r w:rsidRPr="005D2C49">
        <w:rPr>
          <w:rFonts w:eastAsiaTheme="majorEastAsia" w:cstheme="minorHAnsi"/>
          <w:bCs/>
          <w:iCs/>
          <w:color w:val="000000" w:themeColor="text1"/>
          <w:sz w:val="24"/>
          <w:szCs w:val="24"/>
        </w:rPr>
        <w:t>. The primary legislation require</w:t>
      </w:r>
      <w:r w:rsidR="00DF26FD">
        <w:rPr>
          <w:rFonts w:eastAsiaTheme="majorEastAsia" w:cstheme="minorHAnsi"/>
          <w:bCs/>
          <w:iCs/>
          <w:color w:val="000000" w:themeColor="text1"/>
          <w:sz w:val="24"/>
          <w:szCs w:val="24"/>
        </w:rPr>
        <w:t>s</w:t>
      </w:r>
      <w:r w:rsidRPr="005D2C49">
        <w:rPr>
          <w:rFonts w:eastAsiaTheme="majorEastAsia" w:cstheme="minorHAnsi"/>
          <w:bCs/>
          <w:iCs/>
          <w:color w:val="000000" w:themeColor="text1"/>
          <w:sz w:val="24"/>
          <w:szCs w:val="24"/>
        </w:rPr>
        <w:t xml:space="preserve"> the FCA to ensure that authorised firms are able to check whether individuals with an annuity valued above a set threshold have received appropriate financial advice, and give</w:t>
      </w:r>
      <w:r w:rsidR="00DF26FD">
        <w:rPr>
          <w:rFonts w:eastAsiaTheme="majorEastAsia" w:cstheme="minorHAnsi"/>
          <w:bCs/>
          <w:iCs/>
          <w:color w:val="000000" w:themeColor="text1"/>
          <w:sz w:val="24"/>
          <w:szCs w:val="24"/>
        </w:rPr>
        <w:t>s</w:t>
      </w:r>
      <w:r w:rsidRPr="005D2C49">
        <w:rPr>
          <w:rFonts w:eastAsiaTheme="majorEastAsia" w:cstheme="minorHAnsi"/>
          <w:bCs/>
          <w:iCs/>
          <w:color w:val="000000" w:themeColor="text1"/>
          <w:sz w:val="24"/>
          <w:szCs w:val="24"/>
        </w:rPr>
        <w:t xml:space="preserve"> HM Treasury the power to set the threshold value. </w:t>
      </w:r>
      <w:r w:rsidR="00ED2682">
        <w:rPr>
          <w:rFonts w:eastAsiaTheme="majorEastAsia" w:cstheme="minorHAnsi"/>
          <w:bCs/>
          <w:iCs/>
          <w:color w:val="000000" w:themeColor="text1"/>
          <w:sz w:val="24"/>
          <w:szCs w:val="24"/>
        </w:rPr>
        <w:t>T</w:t>
      </w:r>
      <w:r w:rsidRPr="005D2C49">
        <w:rPr>
          <w:rFonts w:eastAsiaTheme="majorEastAsia" w:cstheme="minorHAnsi"/>
          <w:bCs/>
          <w:iCs/>
          <w:color w:val="000000" w:themeColor="text1"/>
          <w:sz w:val="24"/>
          <w:szCs w:val="24"/>
        </w:rPr>
        <w:t>he impact on business depend</w:t>
      </w:r>
      <w:r w:rsidR="00DF26FD">
        <w:rPr>
          <w:rFonts w:eastAsiaTheme="majorEastAsia" w:cstheme="minorHAnsi"/>
          <w:bCs/>
          <w:iCs/>
          <w:color w:val="000000" w:themeColor="text1"/>
          <w:sz w:val="24"/>
          <w:szCs w:val="24"/>
        </w:rPr>
        <w:t>s</w:t>
      </w:r>
      <w:r w:rsidRPr="005D2C49">
        <w:rPr>
          <w:rFonts w:eastAsiaTheme="majorEastAsia" w:cstheme="minorHAnsi"/>
          <w:bCs/>
          <w:iCs/>
          <w:color w:val="000000" w:themeColor="text1"/>
          <w:sz w:val="24"/>
          <w:szCs w:val="24"/>
        </w:rPr>
        <w:t xml:space="preserve"> </w:t>
      </w:r>
      <w:r w:rsidR="0063791C">
        <w:rPr>
          <w:rFonts w:eastAsiaTheme="majorEastAsia" w:cstheme="minorHAnsi"/>
          <w:bCs/>
          <w:iCs/>
          <w:color w:val="000000" w:themeColor="text1"/>
          <w:sz w:val="24"/>
          <w:szCs w:val="24"/>
        </w:rPr>
        <w:t>significantly</w:t>
      </w:r>
      <w:r w:rsidRPr="005D2C49">
        <w:rPr>
          <w:rFonts w:eastAsiaTheme="majorEastAsia" w:cstheme="minorHAnsi"/>
          <w:bCs/>
          <w:iCs/>
          <w:color w:val="000000" w:themeColor="text1"/>
          <w:sz w:val="24"/>
          <w:szCs w:val="24"/>
        </w:rPr>
        <w:t xml:space="preserve"> on the level of the threshold value</w:t>
      </w:r>
      <w:r w:rsidR="0063791C">
        <w:rPr>
          <w:rFonts w:eastAsiaTheme="majorEastAsia" w:cstheme="minorHAnsi"/>
          <w:bCs/>
          <w:iCs/>
          <w:color w:val="000000" w:themeColor="text1"/>
          <w:sz w:val="24"/>
          <w:szCs w:val="24"/>
        </w:rPr>
        <w:t xml:space="preserve">, which will be set through secondary legislation. </w:t>
      </w:r>
      <w:r w:rsidRPr="005D2C49">
        <w:rPr>
          <w:rFonts w:eastAsiaTheme="majorEastAsia" w:cstheme="minorHAnsi"/>
          <w:bCs/>
          <w:iCs/>
          <w:color w:val="000000" w:themeColor="text1"/>
          <w:sz w:val="24"/>
          <w:szCs w:val="24"/>
        </w:rPr>
        <w:t xml:space="preserve"> A robust estimate of the impacts of the proposal was, therefore, not possible at </w:t>
      </w:r>
      <w:r w:rsidR="00DF26FD">
        <w:rPr>
          <w:rFonts w:eastAsiaTheme="majorEastAsia" w:cstheme="minorHAnsi"/>
          <w:bCs/>
          <w:iCs/>
          <w:color w:val="000000" w:themeColor="text1"/>
          <w:sz w:val="24"/>
          <w:szCs w:val="24"/>
        </w:rPr>
        <w:t xml:space="preserve">the </w:t>
      </w:r>
      <w:r w:rsidRPr="005D2C49">
        <w:rPr>
          <w:rFonts w:eastAsiaTheme="majorEastAsia" w:cstheme="minorHAnsi"/>
          <w:bCs/>
          <w:iCs/>
          <w:color w:val="000000" w:themeColor="text1"/>
          <w:sz w:val="24"/>
          <w:szCs w:val="24"/>
        </w:rPr>
        <w:t xml:space="preserve">primary legislation </w:t>
      </w:r>
      <w:r w:rsidR="00DF26FD">
        <w:rPr>
          <w:rFonts w:eastAsiaTheme="majorEastAsia" w:cstheme="minorHAnsi"/>
          <w:bCs/>
          <w:iCs/>
          <w:color w:val="000000" w:themeColor="text1"/>
          <w:sz w:val="24"/>
          <w:szCs w:val="24"/>
        </w:rPr>
        <w:t>stage.  However, the IA provided</w:t>
      </w:r>
      <w:r w:rsidRPr="005D2C49">
        <w:rPr>
          <w:rFonts w:eastAsiaTheme="majorEastAsia" w:cstheme="minorHAnsi"/>
          <w:bCs/>
          <w:iCs/>
          <w:color w:val="000000" w:themeColor="text1"/>
          <w:sz w:val="24"/>
          <w:szCs w:val="24"/>
        </w:rPr>
        <w:t xml:space="preserve"> a detailed indicative assessment of the impacts of the proposal based on</w:t>
      </w:r>
      <w:r w:rsidR="00D157C4">
        <w:rPr>
          <w:rFonts w:eastAsiaTheme="majorEastAsia" w:cstheme="minorHAnsi"/>
          <w:bCs/>
          <w:iCs/>
          <w:color w:val="000000" w:themeColor="text1"/>
          <w:sz w:val="24"/>
          <w:szCs w:val="24"/>
        </w:rPr>
        <w:t xml:space="preserve"> anticipation </w:t>
      </w:r>
      <w:r w:rsidRPr="005D2C49">
        <w:rPr>
          <w:rFonts w:eastAsiaTheme="majorEastAsia" w:cstheme="minorHAnsi"/>
          <w:bCs/>
          <w:iCs/>
          <w:color w:val="000000" w:themeColor="text1"/>
          <w:sz w:val="24"/>
          <w:szCs w:val="24"/>
        </w:rPr>
        <w:t>of the threshold value. HM Treasury explained</w:t>
      </w:r>
      <w:r w:rsidR="00AB5069">
        <w:rPr>
          <w:rFonts w:eastAsiaTheme="majorEastAsia" w:cstheme="minorHAnsi"/>
          <w:bCs/>
          <w:iCs/>
          <w:color w:val="000000" w:themeColor="text1"/>
          <w:sz w:val="24"/>
          <w:szCs w:val="24"/>
        </w:rPr>
        <w:t xml:space="preserve"> clearly </w:t>
      </w:r>
      <w:r w:rsidRPr="005D2C49">
        <w:rPr>
          <w:rFonts w:eastAsiaTheme="majorEastAsia" w:cstheme="minorHAnsi"/>
          <w:bCs/>
          <w:iCs/>
          <w:color w:val="000000" w:themeColor="text1"/>
          <w:sz w:val="24"/>
          <w:szCs w:val="24"/>
        </w:rPr>
        <w:t>that the IA covering the secondary legislation</w:t>
      </w:r>
      <w:r w:rsidR="00DF26FD">
        <w:rPr>
          <w:rFonts w:eastAsiaTheme="majorEastAsia" w:cstheme="minorHAnsi"/>
          <w:bCs/>
          <w:iCs/>
          <w:color w:val="000000" w:themeColor="text1"/>
          <w:sz w:val="24"/>
          <w:szCs w:val="24"/>
        </w:rPr>
        <w:t>, when the threshold value would be known,</w:t>
      </w:r>
      <w:r w:rsidRPr="005D2C49">
        <w:rPr>
          <w:rFonts w:eastAsiaTheme="majorEastAsia" w:cstheme="minorHAnsi"/>
          <w:bCs/>
          <w:iCs/>
          <w:color w:val="000000" w:themeColor="text1"/>
          <w:sz w:val="24"/>
          <w:szCs w:val="24"/>
        </w:rPr>
        <w:t xml:space="preserve"> w</w:t>
      </w:r>
      <w:r w:rsidR="00DF26FD">
        <w:rPr>
          <w:rFonts w:eastAsiaTheme="majorEastAsia" w:cstheme="minorHAnsi"/>
          <w:bCs/>
          <w:iCs/>
          <w:color w:val="000000" w:themeColor="text1"/>
          <w:sz w:val="24"/>
          <w:szCs w:val="24"/>
        </w:rPr>
        <w:t>ou</w:t>
      </w:r>
      <w:r w:rsidRPr="005D2C49">
        <w:rPr>
          <w:rFonts w:eastAsiaTheme="majorEastAsia" w:cstheme="minorHAnsi"/>
          <w:bCs/>
          <w:iCs/>
          <w:color w:val="000000" w:themeColor="text1"/>
          <w:sz w:val="24"/>
          <w:szCs w:val="24"/>
        </w:rPr>
        <w:t>l</w:t>
      </w:r>
      <w:r w:rsidR="00DF26FD">
        <w:rPr>
          <w:rFonts w:eastAsiaTheme="majorEastAsia" w:cstheme="minorHAnsi"/>
          <w:bCs/>
          <w:iCs/>
          <w:color w:val="000000" w:themeColor="text1"/>
          <w:sz w:val="24"/>
          <w:szCs w:val="24"/>
        </w:rPr>
        <w:t xml:space="preserve">d </w:t>
      </w:r>
      <w:r w:rsidRPr="005D2C49">
        <w:rPr>
          <w:rFonts w:eastAsiaTheme="majorEastAsia" w:cstheme="minorHAnsi"/>
          <w:bCs/>
          <w:iCs/>
          <w:color w:val="000000" w:themeColor="text1"/>
          <w:sz w:val="24"/>
          <w:szCs w:val="24"/>
        </w:rPr>
        <w:t>provide a more robust estimate of the EAN</w:t>
      </w:r>
      <w:r w:rsidR="00DF26FD">
        <w:rPr>
          <w:rFonts w:eastAsiaTheme="majorEastAsia" w:cstheme="minorHAnsi"/>
          <w:bCs/>
          <w:iCs/>
          <w:color w:val="000000" w:themeColor="text1"/>
          <w:sz w:val="24"/>
          <w:szCs w:val="24"/>
        </w:rPr>
        <w:t>D</w:t>
      </w:r>
      <w:r w:rsidRPr="005D2C49">
        <w:rPr>
          <w:rFonts w:eastAsiaTheme="majorEastAsia" w:cstheme="minorHAnsi"/>
          <w:bCs/>
          <w:iCs/>
          <w:color w:val="000000" w:themeColor="text1"/>
          <w:sz w:val="24"/>
          <w:szCs w:val="24"/>
        </w:rPr>
        <w:t>CB of the whole proposal. The EAN</w:t>
      </w:r>
      <w:r w:rsidR="00DF26FD">
        <w:rPr>
          <w:rFonts w:eastAsiaTheme="majorEastAsia" w:cstheme="minorHAnsi"/>
          <w:bCs/>
          <w:iCs/>
          <w:color w:val="000000" w:themeColor="text1"/>
          <w:sz w:val="24"/>
          <w:szCs w:val="24"/>
        </w:rPr>
        <w:t>DCB for the whole proposal would</w:t>
      </w:r>
      <w:r w:rsidRPr="005D2C49">
        <w:rPr>
          <w:rFonts w:eastAsiaTheme="majorEastAsia" w:cstheme="minorHAnsi"/>
          <w:bCs/>
          <w:iCs/>
          <w:color w:val="000000" w:themeColor="text1"/>
          <w:sz w:val="24"/>
          <w:szCs w:val="24"/>
        </w:rPr>
        <w:t xml:space="preserve">, therefore, be validated by the RPC at </w:t>
      </w:r>
      <w:r w:rsidR="00DF26FD">
        <w:rPr>
          <w:rFonts w:eastAsiaTheme="majorEastAsia" w:cstheme="minorHAnsi"/>
          <w:bCs/>
          <w:iCs/>
          <w:color w:val="000000" w:themeColor="text1"/>
          <w:sz w:val="24"/>
          <w:szCs w:val="24"/>
        </w:rPr>
        <w:t xml:space="preserve">the </w:t>
      </w:r>
      <w:r w:rsidRPr="005D2C49">
        <w:rPr>
          <w:rFonts w:eastAsiaTheme="majorEastAsia" w:cstheme="minorHAnsi"/>
          <w:bCs/>
          <w:iCs/>
          <w:color w:val="000000" w:themeColor="text1"/>
          <w:sz w:val="24"/>
          <w:szCs w:val="24"/>
        </w:rPr>
        <w:t>secondary legislation stage.</w:t>
      </w:r>
    </w:p>
    <w:p w:rsidR="00B47795" w:rsidRDefault="00B47795" w:rsidP="00B47795">
      <w:pPr>
        <w:spacing w:after="60"/>
        <w:outlineLvl w:val="3"/>
        <w:rPr>
          <w:rFonts w:eastAsia="+mn-ea" w:cstheme="minorHAnsi"/>
          <w:color w:val="000000"/>
          <w:kern w:val="24"/>
          <w:sz w:val="24"/>
          <w:szCs w:val="24"/>
          <w:lang w:eastAsia="en-GB"/>
        </w:rPr>
      </w:pPr>
    </w:p>
    <w:p w:rsidR="005D2C49" w:rsidRDefault="005D2C49" w:rsidP="00B47795">
      <w:pPr>
        <w:spacing w:after="60"/>
        <w:outlineLvl w:val="3"/>
        <w:rPr>
          <w:rFonts w:eastAsia="+mn-ea" w:cstheme="minorHAnsi"/>
          <w:color w:val="000000"/>
          <w:kern w:val="24"/>
          <w:sz w:val="24"/>
          <w:szCs w:val="24"/>
          <w:lang w:eastAsia="en-GB"/>
        </w:rPr>
      </w:pPr>
    </w:p>
    <w:p w:rsidR="006B6F3B" w:rsidRPr="005D2C49" w:rsidRDefault="006B6F3B" w:rsidP="006B6F3B">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r w:rsidRPr="005D2C49">
        <w:rPr>
          <w:rFonts w:eastAsiaTheme="majorEastAsia" w:cstheme="minorHAnsi"/>
          <w:b/>
          <w:bCs/>
          <w:iCs/>
          <w:color w:val="000000" w:themeColor="text1"/>
          <w:sz w:val="24"/>
          <w:szCs w:val="24"/>
        </w:rPr>
        <w:t xml:space="preserve">Introducing </w:t>
      </w:r>
      <w:r w:rsidR="00F14869">
        <w:rPr>
          <w:rFonts w:eastAsiaTheme="majorEastAsia" w:cstheme="minorHAnsi"/>
          <w:b/>
          <w:bCs/>
          <w:iCs/>
          <w:color w:val="000000" w:themeColor="text1"/>
          <w:sz w:val="24"/>
          <w:szCs w:val="24"/>
        </w:rPr>
        <w:t>registration fees for</w:t>
      </w:r>
      <w:r w:rsidR="00DF26FD">
        <w:rPr>
          <w:rFonts w:eastAsiaTheme="majorEastAsia" w:cstheme="minorHAnsi"/>
          <w:b/>
          <w:bCs/>
          <w:iCs/>
          <w:color w:val="000000" w:themeColor="text1"/>
          <w:sz w:val="24"/>
          <w:szCs w:val="24"/>
        </w:rPr>
        <w:t xml:space="preserve"> the</w:t>
      </w:r>
      <w:r w:rsidR="00F14869">
        <w:rPr>
          <w:rFonts w:eastAsiaTheme="majorEastAsia" w:cstheme="minorHAnsi"/>
          <w:b/>
          <w:bCs/>
          <w:iCs/>
          <w:color w:val="000000" w:themeColor="text1"/>
          <w:sz w:val="24"/>
          <w:szCs w:val="24"/>
        </w:rPr>
        <w:t xml:space="preserve"> Office for Students (BIS-3338(1))</w:t>
      </w:r>
      <w:r w:rsidRPr="005D2C49">
        <w:rPr>
          <w:rFonts w:eastAsiaTheme="majorEastAsia" w:cstheme="minorHAnsi"/>
          <w:bCs/>
          <w:iCs/>
          <w:color w:val="000000" w:themeColor="text1"/>
          <w:sz w:val="24"/>
          <w:szCs w:val="24"/>
        </w:rPr>
        <w:t xml:space="preserve"> </w:t>
      </w:r>
      <w:r w:rsidR="00F14869" w:rsidRPr="00F14869">
        <w:rPr>
          <w:rFonts w:eastAsiaTheme="majorEastAsia" w:cstheme="minorHAnsi"/>
          <w:bCs/>
          <w:iCs/>
          <w:color w:val="000000" w:themeColor="text1"/>
          <w:sz w:val="24"/>
          <w:szCs w:val="24"/>
        </w:rPr>
        <w:t>The impact assessment support</w:t>
      </w:r>
      <w:r w:rsidR="00DF26FD">
        <w:rPr>
          <w:rFonts w:eastAsiaTheme="majorEastAsia" w:cstheme="minorHAnsi"/>
          <w:bCs/>
          <w:iCs/>
          <w:color w:val="000000" w:themeColor="text1"/>
          <w:sz w:val="24"/>
          <w:szCs w:val="24"/>
        </w:rPr>
        <w:t>ed</w:t>
      </w:r>
      <w:r w:rsidR="00F14869" w:rsidRPr="00F14869">
        <w:rPr>
          <w:rFonts w:eastAsiaTheme="majorEastAsia" w:cstheme="minorHAnsi"/>
          <w:bCs/>
          <w:iCs/>
          <w:color w:val="000000" w:themeColor="text1"/>
          <w:sz w:val="24"/>
          <w:szCs w:val="24"/>
        </w:rPr>
        <w:t xml:space="preserve"> primary legislation giving the new Office for Students (OfS) the power to charge higher education institutions fees for registration. The specific f</w:t>
      </w:r>
      <w:r w:rsidR="00A16670">
        <w:rPr>
          <w:rFonts w:eastAsiaTheme="majorEastAsia" w:cstheme="minorHAnsi"/>
          <w:bCs/>
          <w:iCs/>
          <w:color w:val="000000" w:themeColor="text1"/>
          <w:sz w:val="24"/>
          <w:szCs w:val="24"/>
        </w:rPr>
        <w:t>unding structure of the OfS would</w:t>
      </w:r>
      <w:r w:rsidR="00F14869" w:rsidRPr="00F14869">
        <w:rPr>
          <w:rFonts w:eastAsiaTheme="majorEastAsia" w:cstheme="minorHAnsi"/>
          <w:bCs/>
          <w:iCs/>
          <w:color w:val="000000" w:themeColor="text1"/>
          <w:sz w:val="24"/>
          <w:szCs w:val="24"/>
        </w:rPr>
        <w:t xml:space="preserve"> be </w:t>
      </w:r>
      <w:r w:rsidR="00A16670">
        <w:rPr>
          <w:rFonts w:eastAsiaTheme="majorEastAsia" w:cstheme="minorHAnsi"/>
          <w:bCs/>
          <w:iCs/>
          <w:color w:val="000000" w:themeColor="text1"/>
          <w:sz w:val="24"/>
          <w:szCs w:val="24"/>
        </w:rPr>
        <w:t xml:space="preserve">set out </w:t>
      </w:r>
      <w:r w:rsidR="00F14869" w:rsidRPr="00F14869">
        <w:rPr>
          <w:rFonts w:eastAsiaTheme="majorEastAsia" w:cstheme="minorHAnsi"/>
          <w:bCs/>
          <w:iCs/>
          <w:color w:val="000000" w:themeColor="text1"/>
          <w:sz w:val="24"/>
          <w:szCs w:val="24"/>
        </w:rPr>
        <w:t>in secondary legislation</w:t>
      </w:r>
      <w:r w:rsidR="00DB2432">
        <w:rPr>
          <w:rFonts w:eastAsiaTheme="majorEastAsia" w:cstheme="minorHAnsi"/>
          <w:bCs/>
          <w:iCs/>
          <w:color w:val="000000" w:themeColor="text1"/>
          <w:sz w:val="24"/>
          <w:szCs w:val="24"/>
        </w:rPr>
        <w:t xml:space="preserve"> but the detail of which was not known at the primary legislation stage</w:t>
      </w:r>
      <w:r w:rsidR="00F14869" w:rsidRPr="00F14869">
        <w:rPr>
          <w:rFonts w:eastAsiaTheme="majorEastAsia" w:cstheme="minorHAnsi"/>
          <w:bCs/>
          <w:iCs/>
          <w:color w:val="000000" w:themeColor="text1"/>
          <w:sz w:val="24"/>
          <w:szCs w:val="24"/>
        </w:rPr>
        <w:t xml:space="preserve">. </w:t>
      </w:r>
      <w:r w:rsidR="00B843C7">
        <w:rPr>
          <w:rFonts w:eastAsiaTheme="majorEastAsia" w:cstheme="minorHAnsi"/>
          <w:bCs/>
          <w:iCs/>
          <w:color w:val="000000" w:themeColor="text1"/>
          <w:sz w:val="24"/>
          <w:szCs w:val="24"/>
        </w:rPr>
        <w:t>The Department provided a detailed assessment, with a provisional EAN</w:t>
      </w:r>
      <w:r w:rsidR="00A16670">
        <w:rPr>
          <w:rFonts w:eastAsiaTheme="majorEastAsia" w:cstheme="minorHAnsi"/>
          <w:bCs/>
          <w:iCs/>
          <w:color w:val="000000" w:themeColor="text1"/>
          <w:sz w:val="24"/>
          <w:szCs w:val="24"/>
        </w:rPr>
        <w:t>D</w:t>
      </w:r>
      <w:r w:rsidR="00B843C7">
        <w:rPr>
          <w:rFonts w:eastAsiaTheme="majorEastAsia" w:cstheme="minorHAnsi"/>
          <w:bCs/>
          <w:iCs/>
          <w:color w:val="000000" w:themeColor="text1"/>
          <w:sz w:val="24"/>
          <w:szCs w:val="24"/>
        </w:rPr>
        <w:t>CB of £</w:t>
      </w:r>
      <w:r w:rsidR="0063791C">
        <w:rPr>
          <w:rFonts w:eastAsiaTheme="majorEastAsia" w:cstheme="minorHAnsi"/>
          <w:bCs/>
          <w:iCs/>
          <w:color w:val="000000" w:themeColor="text1"/>
          <w:sz w:val="24"/>
          <w:szCs w:val="24"/>
        </w:rPr>
        <w:t xml:space="preserve">25.1 million, </w:t>
      </w:r>
      <w:r w:rsidR="00B843C7">
        <w:rPr>
          <w:rFonts w:eastAsiaTheme="majorEastAsia" w:cstheme="minorHAnsi"/>
          <w:bCs/>
          <w:iCs/>
          <w:color w:val="000000" w:themeColor="text1"/>
          <w:sz w:val="24"/>
          <w:szCs w:val="24"/>
        </w:rPr>
        <w:t xml:space="preserve">but </w:t>
      </w:r>
      <w:r w:rsidR="0063791C">
        <w:rPr>
          <w:rFonts w:eastAsiaTheme="majorEastAsia" w:cstheme="minorHAnsi"/>
          <w:bCs/>
          <w:iCs/>
          <w:color w:val="000000" w:themeColor="text1"/>
          <w:sz w:val="24"/>
          <w:szCs w:val="24"/>
        </w:rPr>
        <w:t xml:space="preserve">this could </w:t>
      </w:r>
      <w:r w:rsidR="00A16670">
        <w:rPr>
          <w:rFonts w:eastAsiaTheme="majorEastAsia" w:cstheme="minorHAnsi"/>
          <w:bCs/>
          <w:iCs/>
          <w:color w:val="000000" w:themeColor="text1"/>
          <w:sz w:val="24"/>
          <w:szCs w:val="24"/>
        </w:rPr>
        <w:t xml:space="preserve">be </w:t>
      </w:r>
      <w:r w:rsidR="0063791C">
        <w:rPr>
          <w:rFonts w:eastAsiaTheme="majorEastAsia" w:cstheme="minorHAnsi"/>
          <w:bCs/>
          <w:iCs/>
          <w:color w:val="000000" w:themeColor="text1"/>
          <w:sz w:val="24"/>
          <w:szCs w:val="24"/>
        </w:rPr>
        <w:t xml:space="preserve">only </w:t>
      </w:r>
      <w:r w:rsidR="00B843C7">
        <w:rPr>
          <w:rFonts w:eastAsiaTheme="majorEastAsia" w:cstheme="minorHAnsi"/>
          <w:bCs/>
          <w:iCs/>
          <w:color w:val="000000" w:themeColor="text1"/>
          <w:sz w:val="24"/>
          <w:szCs w:val="24"/>
        </w:rPr>
        <w:t xml:space="preserve">indicative </w:t>
      </w:r>
      <w:r w:rsidR="0063791C">
        <w:rPr>
          <w:rFonts w:eastAsiaTheme="majorEastAsia" w:cstheme="minorHAnsi"/>
          <w:bCs/>
          <w:iCs/>
          <w:color w:val="000000" w:themeColor="text1"/>
          <w:sz w:val="24"/>
          <w:szCs w:val="24"/>
        </w:rPr>
        <w:t xml:space="preserve">at the primary legislation stage. </w:t>
      </w:r>
      <w:r w:rsidR="00A16670">
        <w:rPr>
          <w:rFonts w:eastAsiaTheme="majorEastAsia" w:cstheme="minorHAnsi"/>
          <w:bCs/>
          <w:iCs/>
          <w:color w:val="000000" w:themeColor="text1"/>
          <w:sz w:val="24"/>
          <w:szCs w:val="24"/>
        </w:rPr>
        <w:t>The</w:t>
      </w:r>
      <w:r w:rsidR="00F14869" w:rsidRPr="00F14869">
        <w:rPr>
          <w:rFonts w:eastAsiaTheme="majorEastAsia" w:cstheme="minorHAnsi"/>
          <w:bCs/>
          <w:iCs/>
          <w:color w:val="000000" w:themeColor="text1"/>
          <w:sz w:val="24"/>
          <w:szCs w:val="24"/>
        </w:rPr>
        <w:t xml:space="preserve"> </w:t>
      </w:r>
      <w:r w:rsidR="0063791C">
        <w:rPr>
          <w:rFonts w:eastAsiaTheme="majorEastAsia" w:cstheme="minorHAnsi"/>
          <w:bCs/>
          <w:iCs/>
          <w:color w:val="000000" w:themeColor="text1"/>
          <w:sz w:val="24"/>
          <w:szCs w:val="24"/>
        </w:rPr>
        <w:t xml:space="preserve">funding structure, and associated registration fees, </w:t>
      </w:r>
      <w:r w:rsidR="00A16670">
        <w:rPr>
          <w:rFonts w:eastAsiaTheme="majorEastAsia" w:cstheme="minorHAnsi"/>
          <w:bCs/>
          <w:iCs/>
          <w:color w:val="000000" w:themeColor="text1"/>
          <w:sz w:val="24"/>
          <w:szCs w:val="24"/>
        </w:rPr>
        <w:t>would</w:t>
      </w:r>
      <w:r w:rsidR="00F14869" w:rsidRPr="00F14869">
        <w:rPr>
          <w:rFonts w:eastAsiaTheme="majorEastAsia" w:cstheme="minorHAnsi"/>
          <w:bCs/>
          <w:iCs/>
          <w:color w:val="000000" w:themeColor="text1"/>
          <w:sz w:val="24"/>
          <w:szCs w:val="24"/>
        </w:rPr>
        <w:t xml:space="preserve"> be subject to consultation and a further impact assessment</w:t>
      </w:r>
      <w:r w:rsidR="00F14869">
        <w:rPr>
          <w:rFonts w:eastAsiaTheme="majorEastAsia" w:cstheme="minorHAnsi"/>
          <w:bCs/>
          <w:iCs/>
          <w:color w:val="000000" w:themeColor="text1"/>
          <w:sz w:val="24"/>
          <w:szCs w:val="24"/>
        </w:rPr>
        <w:t>.</w:t>
      </w:r>
      <w:r w:rsidRPr="005D2C49">
        <w:rPr>
          <w:rFonts w:eastAsiaTheme="majorEastAsia" w:cstheme="minorHAnsi"/>
          <w:bCs/>
          <w:iCs/>
          <w:color w:val="000000" w:themeColor="text1"/>
          <w:sz w:val="24"/>
          <w:szCs w:val="24"/>
        </w:rPr>
        <w:t xml:space="preserve"> The EAN</w:t>
      </w:r>
      <w:r w:rsidR="00A16670">
        <w:rPr>
          <w:rFonts w:eastAsiaTheme="majorEastAsia" w:cstheme="minorHAnsi"/>
          <w:bCs/>
          <w:iCs/>
          <w:color w:val="000000" w:themeColor="text1"/>
          <w:sz w:val="24"/>
          <w:szCs w:val="24"/>
        </w:rPr>
        <w:t>D</w:t>
      </w:r>
      <w:r w:rsidRPr="005D2C49">
        <w:rPr>
          <w:rFonts w:eastAsiaTheme="majorEastAsia" w:cstheme="minorHAnsi"/>
          <w:bCs/>
          <w:iCs/>
          <w:color w:val="000000" w:themeColor="text1"/>
          <w:sz w:val="24"/>
          <w:szCs w:val="24"/>
        </w:rPr>
        <w:t>CB for the whole proposal w</w:t>
      </w:r>
      <w:r w:rsidR="00A16670">
        <w:rPr>
          <w:rFonts w:eastAsiaTheme="majorEastAsia" w:cstheme="minorHAnsi"/>
          <w:bCs/>
          <w:iCs/>
          <w:color w:val="000000" w:themeColor="text1"/>
          <w:sz w:val="24"/>
          <w:szCs w:val="24"/>
        </w:rPr>
        <w:t>ould</w:t>
      </w:r>
      <w:r w:rsidRPr="005D2C49">
        <w:rPr>
          <w:rFonts w:eastAsiaTheme="majorEastAsia" w:cstheme="minorHAnsi"/>
          <w:bCs/>
          <w:iCs/>
          <w:color w:val="000000" w:themeColor="text1"/>
          <w:sz w:val="24"/>
          <w:szCs w:val="24"/>
        </w:rPr>
        <w:t xml:space="preserve">, therefore, be validated by the RPC at </w:t>
      </w:r>
      <w:r w:rsidR="00A16670">
        <w:rPr>
          <w:rFonts w:eastAsiaTheme="majorEastAsia" w:cstheme="minorHAnsi"/>
          <w:bCs/>
          <w:iCs/>
          <w:color w:val="000000" w:themeColor="text1"/>
          <w:sz w:val="24"/>
          <w:szCs w:val="24"/>
        </w:rPr>
        <w:t xml:space="preserve">the </w:t>
      </w:r>
      <w:r w:rsidRPr="005D2C49">
        <w:rPr>
          <w:rFonts w:eastAsiaTheme="majorEastAsia" w:cstheme="minorHAnsi"/>
          <w:bCs/>
          <w:iCs/>
          <w:color w:val="000000" w:themeColor="text1"/>
          <w:sz w:val="24"/>
          <w:szCs w:val="24"/>
        </w:rPr>
        <w:t>secondary legislation stage.</w:t>
      </w:r>
    </w:p>
    <w:p w:rsidR="006B6F3B" w:rsidRDefault="006B6F3B" w:rsidP="006B6F3B">
      <w:pPr>
        <w:spacing w:after="60"/>
        <w:outlineLvl w:val="3"/>
        <w:rPr>
          <w:rFonts w:eastAsia="+mn-ea" w:cstheme="minorHAnsi"/>
          <w:color w:val="000000"/>
          <w:kern w:val="24"/>
          <w:sz w:val="24"/>
          <w:szCs w:val="24"/>
          <w:lang w:eastAsia="en-GB"/>
        </w:rPr>
      </w:pPr>
    </w:p>
    <w:p w:rsidR="00B47795" w:rsidRDefault="0063608E" w:rsidP="00E50AE8">
      <w:pPr>
        <w:spacing w:after="60"/>
        <w:outlineLvl w:val="3"/>
        <w:rPr>
          <w:rFonts w:eastAsia="+mn-ea" w:cstheme="minorHAnsi"/>
          <w:color w:val="000000"/>
          <w:kern w:val="24"/>
          <w:sz w:val="24"/>
          <w:szCs w:val="24"/>
          <w:lang w:eastAsia="en-GB"/>
        </w:rPr>
      </w:pPr>
      <w:r>
        <w:rPr>
          <w:rFonts w:eastAsia="+mn-ea" w:cstheme="minorHAnsi"/>
          <w:color w:val="000000"/>
          <w:kern w:val="24"/>
          <w:sz w:val="24"/>
          <w:szCs w:val="24"/>
          <w:lang w:eastAsia="en-GB"/>
        </w:rPr>
        <w:br/>
      </w:r>
      <w:r w:rsidR="00DB2432" w:rsidRPr="00DB2432">
        <w:rPr>
          <w:rFonts w:eastAsia="+mn-ea" w:cstheme="minorHAnsi"/>
          <w:color w:val="000000"/>
          <w:kern w:val="24"/>
          <w:sz w:val="24"/>
          <w:szCs w:val="24"/>
          <w:u w:val="single"/>
          <w:lang w:eastAsia="en-GB"/>
        </w:rPr>
        <w:t>Scenario 3</w:t>
      </w:r>
      <w:r w:rsidR="00DB2432">
        <w:rPr>
          <w:rFonts w:eastAsia="+mn-ea" w:cstheme="minorHAnsi"/>
          <w:color w:val="000000"/>
          <w:kern w:val="24"/>
          <w:sz w:val="24"/>
          <w:szCs w:val="24"/>
          <w:lang w:eastAsia="en-GB"/>
        </w:rPr>
        <w:t xml:space="preserve"> is one that d</w:t>
      </w:r>
      <w:r w:rsidR="00B47795">
        <w:rPr>
          <w:rFonts w:eastAsia="+mn-ea" w:cstheme="minorHAnsi"/>
          <w:color w:val="000000"/>
          <w:kern w:val="24"/>
          <w:sz w:val="24"/>
          <w:szCs w:val="24"/>
          <w:lang w:eastAsia="en-GB"/>
        </w:rPr>
        <w:t xml:space="preserve">epartments will wish to avoid </w:t>
      </w:r>
      <w:r w:rsidR="00DB2432">
        <w:rPr>
          <w:rFonts w:eastAsia="+mn-ea" w:cstheme="minorHAnsi"/>
          <w:color w:val="000000"/>
          <w:kern w:val="24"/>
          <w:sz w:val="24"/>
          <w:szCs w:val="24"/>
          <w:lang w:eastAsia="en-GB"/>
        </w:rPr>
        <w:t>-</w:t>
      </w:r>
      <w:r w:rsidR="00B47795">
        <w:rPr>
          <w:rFonts w:eastAsia="+mn-ea" w:cstheme="minorHAnsi"/>
          <w:color w:val="000000"/>
          <w:kern w:val="24"/>
          <w:sz w:val="24"/>
          <w:szCs w:val="24"/>
          <w:lang w:eastAsia="en-GB"/>
        </w:rPr>
        <w:t xml:space="preserve"> where there is no assessment of the impact of the overall policy</w:t>
      </w:r>
      <w:r w:rsidR="00BF79CB">
        <w:rPr>
          <w:rFonts w:eastAsia="+mn-ea" w:cstheme="minorHAnsi"/>
          <w:color w:val="000000"/>
          <w:kern w:val="24"/>
          <w:sz w:val="24"/>
          <w:szCs w:val="24"/>
          <w:lang w:eastAsia="en-GB"/>
        </w:rPr>
        <w:t>. This</w:t>
      </w:r>
      <w:r w:rsidR="00B47795">
        <w:rPr>
          <w:rFonts w:eastAsia="+mn-ea" w:cstheme="minorHAnsi"/>
          <w:color w:val="000000"/>
          <w:kern w:val="24"/>
          <w:sz w:val="24"/>
          <w:szCs w:val="24"/>
          <w:lang w:eastAsia="en-GB"/>
        </w:rPr>
        <w:t xml:space="preserve"> is very likely to result in a</w:t>
      </w:r>
      <w:r w:rsidR="00C65261">
        <w:rPr>
          <w:rFonts w:eastAsia="+mn-ea" w:cstheme="minorHAnsi"/>
          <w:color w:val="000000"/>
          <w:kern w:val="24"/>
          <w:sz w:val="24"/>
          <w:szCs w:val="24"/>
          <w:lang w:eastAsia="en-GB"/>
        </w:rPr>
        <w:t>n IRN/</w:t>
      </w:r>
      <w:r w:rsidR="00B47795">
        <w:rPr>
          <w:rFonts w:eastAsia="+mn-ea" w:cstheme="minorHAnsi"/>
          <w:color w:val="000000"/>
          <w:kern w:val="24"/>
          <w:sz w:val="24"/>
          <w:szCs w:val="24"/>
          <w:lang w:eastAsia="en-GB"/>
        </w:rPr>
        <w:t>red-rat</w:t>
      </w:r>
      <w:r w:rsidR="00A16670">
        <w:rPr>
          <w:rFonts w:eastAsia="+mn-ea" w:cstheme="minorHAnsi"/>
          <w:color w:val="000000"/>
          <w:kern w:val="24"/>
          <w:sz w:val="24"/>
          <w:szCs w:val="24"/>
          <w:lang w:eastAsia="en-GB"/>
        </w:rPr>
        <w:t>ed opinion</w:t>
      </w:r>
      <w:r w:rsidR="00B47795">
        <w:rPr>
          <w:rFonts w:eastAsia="+mn-ea" w:cstheme="minorHAnsi"/>
          <w:color w:val="000000"/>
          <w:kern w:val="24"/>
          <w:sz w:val="24"/>
          <w:szCs w:val="24"/>
          <w:lang w:eastAsia="en-GB"/>
        </w:rPr>
        <w:t xml:space="preserve"> from the RPC</w:t>
      </w:r>
      <w:r w:rsidR="00C65261">
        <w:rPr>
          <w:rFonts w:eastAsia="+mn-ea" w:cstheme="minorHAnsi"/>
          <w:color w:val="000000"/>
          <w:kern w:val="24"/>
          <w:sz w:val="24"/>
          <w:szCs w:val="24"/>
          <w:lang w:eastAsia="en-GB"/>
        </w:rPr>
        <w:t xml:space="preserve"> – see example </w:t>
      </w:r>
      <w:r w:rsidR="00113A20">
        <w:rPr>
          <w:rFonts w:eastAsia="+mn-ea" w:cstheme="minorHAnsi"/>
          <w:color w:val="000000"/>
          <w:kern w:val="24"/>
          <w:sz w:val="24"/>
          <w:szCs w:val="24"/>
          <w:lang w:eastAsia="en-GB"/>
        </w:rPr>
        <w:t xml:space="preserve">in the box </w:t>
      </w:r>
      <w:r w:rsidR="00C65261">
        <w:rPr>
          <w:rFonts w:eastAsia="+mn-ea" w:cstheme="minorHAnsi"/>
          <w:color w:val="000000"/>
          <w:kern w:val="24"/>
          <w:sz w:val="24"/>
          <w:szCs w:val="24"/>
          <w:lang w:eastAsia="en-GB"/>
        </w:rPr>
        <w:t>below</w:t>
      </w:r>
      <w:r w:rsidR="00DB2432">
        <w:rPr>
          <w:rFonts w:eastAsia="+mn-ea" w:cstheme="minorHAnsi"/>
          <w:color w:val="000000"/>
          <w:kern w:val="24"/>
          <w:sz w:val="24"/>
          <w:szCs w:val="24"/>
          <w:lang w:eastAsia="en-GB"/>
        </w:rPr>
        <w:t>.</w:t>
      </w:r>
    </w:p>
    <w:p w:rsidR="00D74761" w:rsidRPr="005D2C49" w:rsidRDefault="00D74761" w:rsidP="00D74761">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spacing w:before="200" w:after="0"/>
        <w:outlineLvl w:val="3"/>
        <w:rPr>
          <w:rFonts w:eastAsiaTheme="majorEastAsia" w:cstheme="minorHAnsi"/>
          <w:bCs/>
          <w:iCs/>
          <w:color w:val="000000" w:themeColor="text1"/>
          <w:sz w:val="24"/>
          <w:szCs w:val="24"/>
        </w:rPr>
      </w:pPr>
      <w:r>
        <w:rPr>
          <w:rFonts w:eastAsiaTheme="majorEastAsia" w:cstheme="minorHAnsi"/>
          <w:b/>
          <w:bCs/>
          <w:iCs/>
          <w:color w:val="000000" w:themeColor="text1"/>
          <w:sz w:val="24"/>
          <w:szCs w:val="24"/>
        </w:rPr>
        <w:lastRenderedPageBreak/>
        <w:t xml:space="preserve">Approval condition where a development order grants permission for building (CLG-3165(1)). </w:t>
      </w:r>
      <w:r w:rsidRPr="00D74761">
        <w:rPr>
          <w:rFonts w:eastAsiaTheme="majorEastAsia" w:cstheme="minorHAnsi"/>
          <w:bCs/>
          <w:iCs/>
          <w:color w:val="000000" w:themeColor="text1"/>
          <w:sz w:val="24"/>
          <w:szCs w:val="24"/>
        </w:rPr>
        <w:t>This IA</w:t>
      </w:r>
      <w:r w:rsidRPr="00D74761">
        <w:rPr>
          <w:rFonts w:cstheme="minorHAnsi"/>
          <w:sz w:val="24"/>
        </w:rPr>
        <w:t xml:space="preserve"> relate</w:t>
      </w:r>
      <w:r>
        <w:rPr>
          <w:rFonts w:cstheme="minorHAnsi"/>
          <w:sz w:val="24"/>
        </w:rPr>
        <w:t>d</w:t>
      </w:r>
      <w:r w:rsidRPr="00D74761">
        <w:rPr>
          <w:rFonts w:cstheme="minorHAnsi"/>
          <w:sz w:val="24"/>
        </w:rPr>
        <w:t xml:space="preserve"> to primary legislation</w:t>
      </w:r>
      <w:r w:rsidR="00E04FC5">
        <w:rPr>
          <w:rFonts w:cstheme="minorHAnsi"/>
          <w:sz w:val="24"/>
        </w:rPr>
        <w:t xml:space="preserve"> providing</w:t>
      </w:r>
      <w:r w:rsidRPr="00D74761">
        <w:rPr>
          <w:rFonts w:cstheme="minorHAnsi"/>
          <w:sz w:val="24"/>
        </w:rPr>
        <w:t xml:space="preserve"> a power enabling </w:t>
      </w:r>
      <w:r w:rsidR="00E04FC5">
        <w:rPr>
          <w:rFonts w:cstheme="minorHAnsi"/>
          <w:sz w:val="24"/>
        </w:rPr>
        <w:t xml:space="preserve">the </w:t>
      </w:r>
      <w:r w:rsidR="00A16670">
        <w:rPr>
          <w:rFonts w:cstheme="minorHAnsi"/>
          <w:sz w:val="24"/>
        </w:rPr>
        <w:t>G</w:t>
      </w:r>
      <w:r w:rsidR="00E04FC5">
        <w:rPr>
          <w:rFonts w:cstheme="minorHAnsi"/>
          <w:sz w:val="24"/>
        </w:rPr>
        <w:t>overnment</w:t>
      </w:r>
      <w:r w:rsidRPr="00D74761">
        <w:rPr>
          <w:rFonts w:cstheme="minorHAnsi"/>
          <w:sz w:val="24"/>
        </w:rPr>
        <w:t xml:space="preserve"> to bring forward measures through secondary legislation allowing local authorities broader permitted development rights.</w:t>
      </w:r>
      <w:r w:rsidR="00E04FC5">
        <w:rPr>
          <w:rFonts w:cstheme="minorHAnsi"/>
          <w:sz w:val="24"/>
        </w:rPr>
        <w:t xml:space="preserve"> </w:t>
      </w:r>
      <w:r w:rsidRPr="00D74761">
        <w:rPr>
          <w:rFonts w:eastAsiaTheme="majorEastAsia" w:cstheme="minorHAnsi"/>
          <w:bCs/>
          <w:iCs/>
          <w:sz w:val="24"/>
          <w:szCs w:val="24"/>
        </w:rPr>
        <w:t xml:space="preserve">The </w:t>
      </w:r>
      <w:r w:rsidR="00E04FC5">
        <w:rPr>
          <w:rFonts w:eastAsiaTheme="majorEastAsia" w:cstheme="minorHAnsi"/>
          <w:bCs/>
          <w:iCs/>
          <w:sz w:val="24"/>
          <w:szCs w:val="24"/>
        </w:rPr>
        <w:t>Department</w:t>
      </w:r>
      <w:r w:rsidRPr="00F14869">
        <w:rPr>
          <w:rFonts w:eastAsiaTheme="majorEastAsia" w:cstheme="minorHAnsi"/>
          <w:bCs/>
          <w:iCs/>
          <w:color w:val="000000" w:themeColor="text1"/>
          <w:sz w:val="24"/>
          <w:szCs w:val="24"/>
        </w:rPr>
        <w:t xml:space="preserve"> </w:t>
      </w:r>
      <w:r w:rsidR="00E04FC5">
        <w:rPr>
          <w:rFonts w:eastAsiaTheme="majorEastAsia" w:cstheme="minorHAnsi"/>
          <w:bCs/>
          <w:iCs/>
          <w:color w:val="000000" w:themeColor="text1"/>
          <w:sz w:val="24"/>
          <w:szCs w:val="24"/>
        </w:rPr>
        <w:t>provided no assessment of the possible costs and benefits of the overall proposal.  The IA received an IRN from the RPC.  On re-submission, the Department provided a detailed discussion of possible costs and benefits and explained fully wh</w:t>
      </w:r>
      <w:r w:rsidR="00A16670">
        <w:rPr>
          <w:rFonts w:eastAsiaTheme="majorEastAsia" w:cstheme="minorHAnsi"/>
          <w:bCs/>
          <w:iCs/>
          <w:color w:val="000000" w:themeColor="text1"/>
          <w:sz w:val="24"/>
          <w:szCs w:val="24"/>
        </w:rPr>
        <w:t>y it could go no further at that stage. The revised</w:t>
      </w:r>
      <w:r w:rsidR="00E04FC5">
        <w:rPr>
          <w:rFonts w:eastAsiaTheme="majorEastAsia" w:cstheme="minorHAnsi"/>
          <w:bCs/>
          <w:iCs/>
          <w:color w:val="000000" w:themeColor="text1"/>
          <w:sz w:val="24"/>
          <w:szCs w:val="24"/>
        </w:rPr>
        <w:t xml:space="preserve"> IA was green-rated by the RPC. </w:t>
      </w:r>
      <w:r w:rsidR="00E04FC5" w:rsidRPr="0028304E">
        <w:rPr>
          <w:rFonts w:eastAsiaTheme="majorEastAsia" w:cstheme="minorHAnsi"/>
          <w:bCs/>
          <w:iCs/>
          <w:color w:val="000000" w:themeColor="text1"/>
          <w:sz w:val="24"/>
          <w:szCs w:val="24"/>
        </w:rPr>
        <w:t xml:space="preserve">The RPC </w:t>
      </w:r>
      <w:r w:rsidR="003554EF" w:rsidRPr="0028304E">
        <w:rPr>
          <w:rFonts w:eastAsiaTheme="majorEastAsia" w:cstheme="minorHAnsi"/>
          <w:bCs/>
          <w:iCs/>
          <w:color w:val="000000" w:themeColor="text1"/>
          <w:sz w:val="24"/>
          <w:szCs w:val="24"/>
        </w:rPr>
        <w:t xml:space="preserve">classified </w:t>
      </w:r>
      <w:r w:rsidR="00E04FC5" w:rsidRPr="0028304E">
        <w:rPr>
          <w:rFonts w:eastAsiaTheme="majorEastAsia" w:cstheme="minorHAnsi"/>
          <w:bCs/>
          <w:iCs/>
          <w:color w:val="000000" w:themeColor="text1"/>
          <w:sz w:val="24"/>
          <w:szCs w:val="24"/>
        </w:rPr>
        <w:t xml:space="preserve">the proposal as a qualifying regulatory provision </w:t>
      </w:r>
      <w:r w:rsidR="003554EF" w:rsidRPr="0028304E">
        <w:rPr>
          <w:rFonts w:eastAsiaTheme="majorEastAsia" w:cstheme="minorHAnsi"/>
          <w:bCs/>
          <w:iCs/>
          <w:color w:val="000000" w:themeColor="text1"/>
          <w:sz w:val="24"/>
          <w:szCs w:val="24"/>
        </w:rPr>
        <w:t xml:space="preserve">but did not validate </w:t>
      </w:r>
      <w:r w:rsidR="00E04FC5" w:rsidRPr="0028304E">
        <w:rPr>
          <w:rFonts w:eastAsiaTheme="majorEastAsia" w:cstheme="minorHAnsi"/>
          <w:bCs/>
          <w:iCs/>
          <w:color w:val="000000" w:themeColor="text1"/>
          <w:sz w:val="24"/>
          <w:szCs w:val="24"/>
        </w:rPr>
        <w:t>an EAN</w:t>
      </w:r>
      <w:r w:rsidR="00A16670" w:rsidRPr="0028304E">
        <w:rPr>
          <w:rFonts w:eastAsiaTheme="majorEastAsia" w:cstheme="minorHAnsi"/>
          <w:bCs/>
          <w:iCs/>
          <w:color w:val="000000" w:themeColor="text1"/>
          <w:sz w:val="24"/>
          <w:szCs w:val="24"/>
        </w:rPr>
        <w:t>D</w:t>
      </w:r>
      <w:r w:rsidR="00E04FC5" w:rsidRPr="0028304E">
        <w:rPr>
          <w:rFonts w:eastAsiaTheme="majorEastAsia" w:cstheme="minorHAnsi"/>
          <w:bCs/>
          <w:iCs/>
          <w:color w:val="000000" w:themeColor="text1"/>
          <w:sz w:val="24"/>
          <w:szCs w:val="24"/>
        </w:rPr>
        <w:t xml:space="preserve">CB </w:t>
      </w:r>
      <w:r w:rsidR="003554EF" w:rsidRPr="0028304E">
        <w:rPr>
          <w:rFonts w:eastAsiaTheme="majorEastAsia" w:cstheme="minorHAnsi"/>
          <w:bCs/>
          <w:iCs/>
          <w:color w:val="000000" w:themeColor="text1"/>
          <w:sz w:val="24"/>
          <w:szCs w:val="24"/>
        </w:rPr>
        <w:t>figure at that stage</w:t>
      </w:r>
      <w:r w:rsidR="00E04FC5" w:rsidRPr="0028304E">
        <w:rPr>
          <w:rFonts w:eastAsiaTheme="majorEastAsia" w:cstheme="minorHAnsi"/>
          <w:bCs/>
          <w:iCs/>
          <w:color w:val="000000" w:themeColor="text1"/>
          <w:sz w:val="24"/>
          <w:szCs w:val="24"/>
        </w:rPr>
        <w:t>.</w:t>
      </w:r>
      <w:r w:rsidR="00E04FC5">
        <w:rPr>
          <w:rFonts w:eastAsiaTheme="majorEastAsia" w:cstheme="minorHAnsi"/>
          <w:bCs/>
          <w:iCs/>
          <w:color w:val="000000" w:themeColor="text1"/>
          <w:sz w:val="24"/>
          <w:szCs w:val="24"/>
        </w:rPr>
        <w:t xml:space="preserve"> The Department will submit another IA</w:t>
      </w:r>
      <w:r w:rsidR="001B36B6">
        <w:rPr>
          <w:rFonts w:eastAsiaTheme="majorEastAsia" w:cstheme="minorHAnsi"/>
          <w:bCs/>
          <w:iCs/>
          <w:color w:val="000000" w:themeColor="text1"/>
          <w:sz w:val="24"/>
          <w:szCs w:val="24"/>
        </w:rPr>
        <w:t xml:space="preserve"> at </w:t>
      </w:r>
      <w:r w:rsidR="00A16670">
        <w:rPr>
          <w:rFonts w:eastAsiaTheme="majorEastAsia" w:cstheme="minorHAnsi"/>
          <w:bCs/>
          <w:iCs/>
          <w:color w:val="000000" w:themeColor="text1"/>
          <w:sz w:val="24"/>
          <w:szCs w:val="24"/>
        </w:rPr>
        <w:t xml:space="preserve">the </w:t>
      </w:r>
      <w:r w:rsidR="001B36B6">
        <w:rPr>
          <w:rFonts w:eastAsiaTheme="majorEastAsia" w:cstheme="minorHAnsi"/>
          <w:bCs/>
          <w:iCs/>
          <w:color w:val="000000" w:themeColor="text1"/>
          <w:sz w:val="24"/>
          <w:szCs w:val="24"/>
        </w:rPr>
        <w:t xml:space="preserve">secondary </w:t>
      </w:r>
      <w:r w:rsidR="00A16670">
        <w:rPr>
          <w:rFonts w:eastAsiaTheme="majorEastAsia" w:cstheme="minorHAnsi"/>
          <w:bCs/>
          <w:iCs/>
          <w:color w:val="000000" w:themeColor="text1"/>
          <w:sz w:val="24"/>
          <w:szCs w:val="24"/>
        </w:rPr>
        <w:t>legislation</w:t>
      </w:r>
      <w:r w:rsidR="001B36B6">
        <w:rPr>
          <w:rFonts w:eastAsiaTheme="majorEastAsia" w:cstheme="minorHAnsi"/>
          <w:bCs/>
          <w:iCs/>
          <w:color w:val="000000" w:themeColor="text1"/>
          <w:sz w:val="24"/>
          <w:szCs w:val="24"/>
        </w:rPr>
        <w:t xml:space="preserve"> stage, </w:t>
      </w:r>
      <w:r w:rsidR="00897562">
        <w:rPr>
          <w:rFonts w:eastAsiaTheme="majorEastAsia" w:cstheme="minorHAnsi"/>
          <w:bCs/>
          <w:iCs/>
          <w:color w:val="000000" w:themeColor="text1"/>
          <w:sz w:val="24"/>
          <w:szCs w:val="24"/>
        </w:rPr>
        <w:t xml:space="preserve">for RPC validation of </w:t>
      </w:r>
      <w:r w:rsidR="001B36B6">
        <w:rPr>
          <w:rFonts w:eastAsiaTheme="majorEastAsia" w:cstheme="minorHAnsi"/>
          <w:bCs/>
          <w:iCs/>
          <w:color w:val="000000" w:themeColor="text1"/>
          <w:sz w:val="24"/>
          <w:szCs w:val="24"/>
        </w:rPr>
        <w:t>an EAN</w:t>
      </w:r>
      <w:r w:rsidR="00A16670">
        <w:rPr>
          <w:rFonts w:eastAsiaTheme="majorEastAsia" w:cstheme="minorHAnsi"/>
          <w:bCs/>
          <w:iCs/>
          <w:color w:val="000000" w:themeColor="text1"/>
          <w:sz w:val="24"/>
          <w:szCs w:val="24"/>
        </w:rPr>
        <w:t>D</w:t>
      </w:r>
      <w:r w:rsidR="001B36B6">
        <w:rPr>
          <w:rFonts w:eastAsiaTheme="majorEastAsia" w:cstheme="minorHAnsi"/>
          <w:bCs/>
          <w:iCs/>
          <w:color w:val="000000" w:themeColor="text1"/>
          <w:sz w:val="24"/>
          <w:szCs w:val="24"/>
        </w:rPr>
        <w:t>CB for the whole policy.</w:t>
      </w:r>
    </w:p>
    <w:p w:rsidR="00D74761" w:rsidRDefault="00D74761" w:rsidP="00D74761">
      <w:pPr>
        <w:spacing w:after="60"/>
        <w:outlineLvl w:val="3"/>
        <w:rPr>
          <w:rFonts w:eastAsia="+mn-ea" w:cstheme="minorHAnsi"/>
          <w:color w:val="000000"/>
          <w:kern w:val="24"/>
          <w:sz w:val="24"/>
          <w:szCs w:val="24"/>
          <w:lang w:eastAsia="en-GB"/>
        </w:rPr>
      </w:pPr>
    </w:p>
    <w:p w:rsidR="00DD363F" w:rsidRDefault="00DD363F" w:rsidP="00B47795">
      <w:pPr>
        <w:spacing w:after="60"/>
        <w:outlineLvl w:val="3"/>
        <w:rPr>
          <w:rFonts w:eastAsia="+mn-ea" w:cstheme="minorHAnsi"/>
          <w:color w:val="000000"/>
          <w:kern w:val="24"/>
          <w:sz w:val="24"/>
          <w:szCs w:val="24"/>
          <w:lang w:eastAsia="en-GB"/>
        </w:rPr>
      </w:pPr>
    </w:p>
    <w:p w:rsidR="00D74761" w:rsidRPr="00AA2CB6" w:rsidRDefault="00DD363F" w:rsidP="00B47795">
      <w:pPr>
        <w:spacing w:after="60"/>
        <w:outlineLvl w:val="3"/>
        <w:rPr>
          <w:rFonts w:eastAsia="+mn-ea" w:cstheme="minorHAnsi"/>
          <w:b/>
          <w:color w:val="000000"/>
          <w:kern w:val="24"/>
          <w:sz w:val="24"/>
          <w:szCs w:val="24"/>
          <w:u w:val="single"/>
          <w:lang w:eastAsia="en-GB"/>
        </w:rPr>
      </w:pPr>
      <w:r w:rsidRPr="00AA2CB6">
        <w:rPr>
          <w:rFonts w:eastAsia="+mn-ea" w:cstheme="minorHAnsi"/>
          <w:b/>
          <w:color w:val="000000"/>
          <w:kern w:val="24"/>
          <w:sz w:val="24"/>
          <w:szCs w:val="24"/>
          <w:u w:val="single"/>
          <w:lang w:eastAsia="en-GB"/>
        </w:rPr>
        <w:t xml:space="preserve">Specific points </w:t>
      </w:r>
      <w:r w:rsidR="00AA2CB6">
        <w:rPr>
          <w:rFonts w:eastAsia="+mn-ea" w:cstheme="minorHAnsi"/>
          <w:b/>
          <w:color w:val="000000"/>
          <w:kern w:val="24"/>
          <w:sz w:val="24"/>
          <w:szCs w:val="24"/>
          <w:u w:val="single"/>
          <w:lang w:eastAsia="en-GB"/>
        </w:rPr>
        <w:t xml:space="preserve">regarding assessment </w:t>
      </w:r>
      <w:r w:rsidRPr="00AA2CB6">
        <w:rPr>
          <w:rFonts w:eastAsia="+mn-ea" w:cstheme="minorHAnsi"/>
          <w:b/>
          <w:color w:val="000000"/>
          <w:kern w:val="24"/>
          <w:sz w:val="24"/>
          <w:szCs w:val="24"/>
          <w:u w:val="single"/>
          <w:lang w:eastAsia="en-GB"/>
        </w:rPr>
        <w:t>that departments may wish to note</w:t>
      </w:r>
    </w:p>
    <w:p w:rsidR="006B0B32" w:rsidRDefault="006B0B32" w:rsidP="009B4BE0">
      <w:pPr>
        <w:spacing w:after="60"/>
        <w:outlineLvl w:val="3"/>
        <w:rPr>
          <w:rFonts w:eastAsia="+mn-ea" w:cstheme="minorHAnsi"/>
          <w:color w:val="000000"/>
          <w:kern w:val="24"/>
          <w:sz w:val="24"/>
          <w:szCs w:val="24"/>
          <w:lang w:eastAsia="en-GB"/>
        </w:rPr>
      </w:pPr>
    </w:p>
    <w:p w:rsidR="009B4BE0" w:rsidRDefault="00DD363F" w:rsidP="009B4BE0">
      <w:pPr>
        <w:spacing w:after="60"/>
        <w:outlineLvl w:val="3"/>
        <w:rPr>
          <w:rFonts w:eastAsia="+mn-ea" w:cstheme="minorHAnsi"/>
          <w:color w:val="000000"/>
          <w:kern w:val="24"/>
          <w:sz w:val="24"/>
          <w:szCs w:val="24"/>
          <w:lang w:eastAsia="en-GB"/>
        </w:rPr>
      </w:pPr>
      <w:r>
        <w:rPr>
          <w:rFonts w:eastAsia="+mn-ea" w:cstheme="minorHAnsi"/>
          <w:color w:val="000000"/>
          <w:kern w:val="24"/>
          <w:sz w:val="24"/>
          <w:szCs w:val="24"/>
          <w:lang w:eastAsia="en-GB"/>
        </w:rPr>
        <w:t>T</w:t>
      </w:r>
      <w:r w:rsidR="009627DA" w:rsidRPr="009B4BE0">
        <w:rPr>
          <w:rFonts w:eastAsia="+mn-ea" w:cstheme="minorHAnsi"/>
          <w:color w:val="000000"/>
          <w:kern w:val="24"/>
          <w:sz w:val="24"/>
          <w:szCs w:val="24"/>
          <w:lang w:eastAsia="en-GB"/>
        </w:rPr>
        <w:t>he RPC interpret</w:t>
      </w:r>
      <w:r>
        <w:rPr>
          <w:rFonts w:eastAsia="+mn-ea" w:cstheme="minorHAnsi"/>
          <w:color w:val="000000"/>
          <w:kern w:val="24"/>
          <w:sz w:val="24"/>
          <w:szCs w:val="24"/>
          <w:lang w:eastAsia="en-GB"/>
        </w:rPr>
        <w:t>s</w:t>
      </w:r>
      <w:r w:rsidR="009627DA" w:rsidRPr="009B4BE0">
        <w:rPr>
          <w:rFonts w:eastAsia="+mn-ea" w:cstheme="minorHAnsi"/>
          <w:color w:val="000000"/>
          <w:kern w:val="24"/>
          <w:sz w:val="24"/>
          <w:szCs w:val="24"/>
          <w:lang w:eastAsia="en-GB"/>
        </w:rPr>
        <w:t xml:space="preserve"> </w:t>
      </w:r>
      <w:r w:rsidR="009627DA" w:rsidRPr="009627DA">
        <w:rPr>
          <w:rFonts w:eastAsia="+mn-ea" w:cstheme="minorHAnsi"/>
          <w:color w:val="000000"/>
          <w:kern w:val="24"/>
          <w:sz w:val="24"/>
          <w:szCs w:val="24"/>
          <w:lang w:eastAsia="en-GB"/>
        </w:rPr>
        <w:t>“</w:t>
      </w:r>
      <w:r w:rsidR="009627DA" w:rsidRPr="00AA2CB6">
        <w:rPr>
          <w:rFonts w:eastAsia="+mn-ea" w:cstheme="minorHAnsi"/>
          <w:i/>
          <w:color w:val="000000"/>
          <w:kern w:val="24"/>
          <w:sz w:val="24"/>
          <w:szCs w:val="24"/>
          <w:u w:val="single"/>
          <w:lang w:eastAsia="en-GB"/>
        </w:rPr>
        <w:t>quantify</w:t>
      </w:r>
      <w:r w:rsidR="009627DA" w:rsidRPr="009627DA">
        <w:rPr>
          <w:rFonts w:eastAsia="+mn-ea" w:cstheme="minorHAnsi"/>
          <w:color w:val="000000"/>
          <w:kern w:val="24"/>
          <w:sz w:val="24"/>
          <w:szCs w:val="24"/>
          <w:lang w:eastAsia="en-GB"/>
        </w:rPr>
        <w:t xml:space="preserve">” in paragraph 2.3.45 </w:t>
      </w:r>
      <w:r w:rsidR="009627DA" w:rsidRPr="009B4BE0">
        <w:rPr>
          <w:rFonts w:eastAsia="+mn-ea" w:cstheme="minorHAnsi"/>
          <w:color w:val="000000"/>
          <w:kern w:val="24"/>
          <w:sz w:val="24"/>
          <w:szCs w:val="24"/>
          <w:lang w:eastAsia="en-GB"/>
        </w:rPr>
        <w:t>of the BRFM</w:t>
      </w:r>
      <w:r w:rsidR="009627DA" w:rsidRPr="009627DA">
        <w:rPr>
          <w:rFonts w:eastAsia="+mn-ea" w:cstheme="minorHAnsi"/>
          <w:color w:val="000000"/>
          <w:kern w:val="24"/>
          <w:sz w:val="24"/>
          <w:szCs w:val="24"/>
          <w:lang w:eastAsia="en-GB"/>
        </w:rPr>
        <w:t xml:space="preserve"> flexibly, with a</w:t>
      </w:r>
      <w:r w:rsidR="009627DA" w:rsidRPr="009B4BE0">
        <w:rPr>
          <w:rFonts w:eastAsia="+mn-ea" w:cstheme="minorHAnsi"/>
          <w:color w:val="000000"/>
          <w:kern w:val="24"/>
          <w:sz w:val="24"/>
          <w:szCs w:val="24"/>
          <w:lang w:eastAsia="en-GB"/>
        </w:rPr>
        <w:t>n acceptance that</w:t>
      </w:r>
      <w:r w:rsidR="009627DA" w:rsidRPr="009627DA">
        <w:rPr>
          <w:rFonts w:eastAsia="+mn-ea" w:cstheme="minorHAnsi"/>
          <w:color w:val="000000"/>
          <w:kern w:val="24"/>
          <w:sz w:val="24"/>
          <w:szCs w:val="24"/>
          <w:lang w:eastAsia="en-GB"/>
        </w:rPr>
        <w:t xml:space="preserve"> providing an appropriate range of scenarios for outcomes, and their associated costs and benefits, </w:t>
      </w:r>
      <w:r w:rsidR="009627DA" w:rsidRPr="009B4BE0">
        <w:rPr>
          <w:rFonts w:eastAsia="+mn-ea" w:cstheme="minorHAnsi"/>
          <w:color w:val="000000"/>
          <w:kern w:val="24"/>
          <w:sz w:val="24"/>
          <w:szCs w:val="24"/>
          <w:lang w:eastAsia="en-GB"/>
        </w:rPr>
        <w:t xml:space="preserve">may be preferable </w:t>
      </w:r>
      <w:r w:rsidR="009627DA" w:rsidRPr="009627DA">
        <w:rPr>
          <w:rFonts w:eastAsia="+mn-ea" w:cstheme="minorHAnsi"/>
          <w:color w:val="000000"/>
          <w:kern w:val="24"/>
          <w:sz w:val="24"/>
          <w:szCs w:val="24"/>
          <w:lang w:eastAsia="en-GB"/>
        </w:rPr>
        <w:t>t</w:t>
      </w:r>
      <w:r w:rsidR="00897562">
        <w:rPr>
          <w:rFonts w:eastAsia="+mn-ea" w:cstheme="minorHAnsi"/>
          <w:color w:val="000000"/>
          <w:kern w:val="24"/>
          <w:sz w:val="24"/>
          <w:szCs w:val="24"/>
          <w:lang w:eastAsia="en-GB"/>
        </w:rPr>
        <w:t xml:space="preserve">o a </w:t>
      </w:r>
      <w:r w:rsidR="009627DA" w:rsidRPr="009627DA">
        <w:rPr>
          <w:rFonts w:eastAsia="+mn-ea" w:cstheme="minorHAnsi"/>
          <w:color w:val="000000"/>
          <w:kern w:val="24"/>
          <w:sz w:val="24"/>
          <w:szCs w:val="24"/>
          <w:lang w:eastAsia="en-GB"/>
        </w:rPr>
        <w:t>point estimate EAN</w:t>
      </w:r>
      <w:r w:rsidR="009627DA" w:rsidRPr="009B4BE0">
        <w:rPr>
          <w:rFonts w:eastAsia="+mn-ea" w:cstheme="minorHAnsi"/>
          <w:color w:val="000000"/>
          <w:kern w:val="24"/>
          <w:sz w:val="24"/>
          <w:szCs w:val="24"/>
          <w:lang w:eastAsia="en-GB"/>
        </w:rPr>
        <w:t>D</w:t>
      </w:r>
      <w:r w:rsidR="009627DA" w:rsidRPr="009627DA">
        <w:rPr>
          <w:rFonts w:eastAsia="+mn-ea" w:cstheme="minorHAnsi"/>
          <w:color w:val="000000"/>
          <w:kern w:val="24"/>
          <w:sz w:val="24"/>
          <w:szCs w:val="24"/>
          <w:lang w:eastAsia="en-GB"/>
        </w:rPr>
        <w:t>CB</w:t>
      </w:r>
      <w:r w:rsidR="009627DA" w:rsidRPr="009B4BE0">
        <w:rPr>
          <w:rFonts w:eastAsia="+mn-ea" w:cstheme="minorHAnsi"/>
          <w:color w:val="000000"/>
          <w:kern w:val="24"/>
          <w:sz w:val="24"/>
          <w:szCs w:val="24"/>
          <w:lang w:eastAsia="en-GB"/>
        </w:rPr>
        <w:t>s</w:t>
      </w:r>
      <w:r>
        <w:rPr>
          <w:rFonts w:eastAsia="+mn-ea" w:cstheme="minorHAnsi"/>
          <w:color w:val="000000"/>
          <w:kern w:val="24"/>
          <w:sz w:val="24"/>
          <w:szCs w:val="24"/>
          <w:lang w:eastAsia="en-GB"/>
        </w:rPr>
        <w:t xml:space="preserve"> at </w:t>
      </w:r>
      <w:r w:rsidR="00897562">
        <w:rPr>
          <w:rFonts w:eastAsia="+mn-ea" w:cstheme="minorHAnsi"/>
          <w:color w:val="000000"/>
          <w:kern w:val="24"/>
          <w:sz w:val="24"/>
          <w:szCs w:val="24"/>
          <w:lang w:eastAsia="en-GB"/>
        </w:rPr>
        <w:t xml:space="preserve">the </w:t>
      </w:r>
      <w:r>
        <w:rPr>
          <w:rFonts w:eastAsia="+mn-ea" w:cstheme="minorHAnsi"/>
          <w:color w:val="000000"/>
          <w:kern w:val="24"/>
          <w:sz w:val="24"/>
          <w:szCs w:val="24"/>
          <w:lang w:eastAsia="en-GB"/>
        </w:rPr>
        <w:t>primary legislation stage</w:t>
      </w:r>
      <w:r w:rsidR="00340EE9" w:rsidRPr="009B4BE0">
        <w:rPr>
          <w:rFonts w:eastAsia="+mn-ea" w:cstheme="minorHAnsi"/>
          <w:color w:val="000000"/>
          <w:kern w:val="24"/>
          <w:sz w:val="24"/>
          <w:szCs w:val="24"/>
          <w:lang w:eastAsia="en-GB"/>
        </w:rPr>
        <w:t>, particularly</w:t>
      </w:r>
      <w:r>
        <w:rPr>
          <w:rFonts w:eastAsia="+mn-ea" w:cstheme="minorHAnsi"/>
          <w:color w:val="000000"/>
          <w:kern w:val="24"/>
          <w:sz w:val="24"/>
          <w:szCs w:val="24"/>
          <w:lang w:eastAsia="en-GB"/>
        </w:rPr>
        <w:t xml:space="preserve"> </w:t>
      </w:r>
      <w:r w:rsidR="009627DA" w:rsidRPr="009B4BE0">
        <w:rPr>
          <w:rFonts w:eastAsia="+mn-ea" w:cstheme="minorHAnsi"/>
          <w:color w:val="000000"/>
          <w:kern w:val="24"/>
          <w:sz w:val="24"/>
          <w:szCs w:val="24"/>
          <w:lang w:eastAsia="en-GB"/>
        </w:rPr>
        <w:t>if there is a significant risk</w:t>
      </w:r>
      <w:r w:rsidR="00897562">
        <w:rPr>
          <w:rFonts w:eastAsia="+mn-ea" w:cstheme="minorHAnsi"/>
          <w:color w:val="000000"/>
          <w:kern w:val="24"/>
          <w:sz w:val="24"/>
          <w:szCs w:val="24"/>
          <w:lang w:eastAsia="en-GB"/>
        </w:rPr>
        <w:t xml:space="preserve"> of</w:t>
      </w:r>
      <w:r w:rsidR="009627DA" w:rsidRPr="009B4BE0">
        <w:rPr>
          <w:rFonts w:eastAsia="+mn-ea" w:cstheme="minorHAnsi"/>
          <w:color w:val="000000"/>
          <w:kern w:val="24"/>
          <w:sz w:val="24"/>
          <w:szCs w:val="24"/>
          <w:lang w:eastAsia="en-GB"/>
        </w:rPr>
        <w:t xml:space="preserve"> </w:t>
      </w:r>
      <w:r w:rsidR="00897562" w:rsidRPr="009627DA">
        <w:rPr>
          <w:rFonts w:eastAsia="+mn-ea" w:cstheme="minorHAnsi"/>
          <w:color w:val="000000"/>
          <w:kern w:val="24"/>
          <w:sz w:val="24"/>
          <w:szCs w:val="24"/>
          <w:lang w:eastAsia="en-GB"/>
        </w:rPr>
        <w:t>spurious accuracy</w:t>
      </w:r>
      <w:r w:rsidR="00897562" w:rsidRPr="009B4BE0">
        <w:rPr>
          <w:rFonts w:eastAsia="+mn-ea" w:cstheme="minorHAnsi"/>
          <w:color w:val="000000"/>
          <w:kern w:val="24"/>
          <w:sz w:val="24"/>
          <w:szCs w:val="24"/>
          <w:lang w:eastAsia="en-GB"/>
        </w:rPr>
        <w:t xml:space="preserve"> </w:t>
      </w:r>
      <w:r w:rsidR="00897562">
        <w:rPr>
          <w:rFonts w:eastAsia="+mn-ea" w:cstheme="minorHAnsi"/>
          <w:color w:val="000000"/>
          <w:kern w:val="24"/>
          <w:sz w:val="24"/>
          <w:szCs w:val="24"/>
          <w:lang w:eastAsia="en-GB"/>
        </w:rPr>
        <w:t>with the latter</w:t>
      </w:r>
      <w:r w:rsidR="009627DA" w:rsidRPr="009627DA">
        <w:rPr>
          <w:rFonts w:eastAsia="+mn-ea" w:cstheme="minorHAnsi"/>
          <w:color w:val="000000"/>
          <w:kern w:val="24"/>
          <w:sz w:val="24"/>
          <w:szCs w:val="24"/>
          <w:lang w:eastAsia="en-GB"/>
        </w:rPr>
        <w:t xml:space="preserve">. The level of analysis that is proportionate will be judged </w:t>
      </w:r>
      <w:r w:rsidR="009627DA" w:rsidRPr="009B4BE0">
        <w:rPr>
          <w:rFonts w:eastAsia="+mn-ea" w:cstheme="minorHAnsi"/>
          <w:color w:val="000000"/>
          <w:kern w:val="24"/>
          <w:sz w:val="24"/>
          <w:szCs w:val="24"/>
          <w:lang w:eastAsia="en-GB"/>
        </w:rPr>
        <w:t xml:space="preserve">by the RPC </w:t>
      </w:r>
      <w:r w:rsidR="009627DA" w:rsidRPr="009627DA">
        <w:rPr>
          <w:rFonts w:eastAsia="+mn-ea" w:cstheme="minorHAnsi"/>
          <w:color w:val="000000"/>
          <w:kern w:val="24"/>
          <w:sz w:val="24"/>
          <w:szCs w:val="24"/>
          <w:lang w:eastAsia="en-GB"/>
        </w:rPr>
        <w:t>on a case by case basis because it will depend upon how much is known about the context of the secondary legislation. Nevertheless, an assessment, normally involving quantification, of the overall policy will be required in all cases.</w:t>
      </w:r>
    </w:p>
    <w:p w:rsidR="009B4BE0" w:rsidRDefault="009B4BE0" w:rsidP="009B4BE0">
      <w:pPr>
        <w:spacing w:after="60"/>
        <w:outlineLvl w:val="3"/>
        <w:rPr>
          <w:rFonts w:eastAsia="+mn-ea" w:cstheme="minorHAnsi"/>
          <w:color w:val="000000"/>
          <w:kern w:val="24"/>
          <w:sz w:val="24"/>
          <w:szCs w:val="24"/>
          <w:lang w:eastAsia="en-GB"/>
        </w:rPr>
      </w:pPr>
    </w:p>
    <w:p w:rsidR="00032E99" w:rsidRDefault="00DD363F" w:rsidP="009B4BE0">
      <w:pPr>
        <w:spacing w:after="60"/>
        <w:outlineLvl w:val="3"/>
        <w:rPr>
          <w:rFonts w:eastAsia="Times New Roman" w:cstheme="minorHAnsi"/>
          <w:color w:val="000000"/>
          <w:sz w:val="24"/>
          <w:szCs w:val="24"/>
          <w:lang w:eastAsia="en-GB"/>
        </w:rPr>
      </w:pPr>
      <w:r>
        <w:rPr>
          <w:rFonts w:eastAsia="Times New Roman" w:cstheme="minorHAnsi"/>
          <w:color w:val="000000"/>
          <w:sz w:val="24"/>
          <w:szCs w:val="24"/>
          <w:lang w:eastAsia="en-GB"/>
        </w:rPr>
        <w:t>T</w:t>
      </w:r>
      <w:r w:rsidR="00363904">
        <w:rPr>
          <w:rFonts w:eastAsia="Times New Roman" w:cstheme="minorHAnsi"/>
          <w:color w:val="000000"/>
          <w:sz w:val="24"/>
          <w:szCs w:val="24"/>
          <w:lang w:eastAsia="en-GB"/>
        </w:rPr>
        <w:t>o avoid confusion, t</w:t>
      </w:r>
      <w:r w:rsidR="009B4BE0" w:rsidRPr="009B4BE0">
        <w:rPr>
          <w:rFonts w:eastAsia="Times New Roman" w:cstheme="minorHAnsi"/>
          <w:color w:val="000000"/>
          <w:sz w:val="24"/>
          <w:szCs w:val="24"/>
          <w:lang w:eastAsia="en-GB"/>
        </w:rPr>
        <w:t>he terms “</w:t>
      </w:r>
      <w:r w:rsidR="009B4BE0" w:rsidRPr="00AA2CB6">
        <w:rPr>
          <w:rFonts w:eastAsia="Times New Roman" w:cstheme="minorHAnsi"/>
          <w:color w:val="000000"/>
          <w:sz w:val="24"/>
          <w:szCs w:val="24"/>
          <w:u w:val="single"/>
          <w:lang w:eastAsia="en-GB"/>
        </w:rPr>
        <w:t xml:space="preserve">direct” </w:t>
      </w:r>
      <w:r w:rsidRPr="00AA2CB6">
        <w:rPr>
          <w:rFonts w:eastAsia="Times New Roman" w:cstheme="minorHAnsi"/>
          <w:color w:val="000000"/>
          <w:sz w:val="24"/>
          <w:szCs w:val="24"/>
          <w:u w:val="single"/>
          <w:lang w:eastAsia="en-GB"/>
        </w:rPr>
        <w:t>and</w:t>
      </w:r>
      <w:r w:rsidR="009B4BE0" w:rsidRPr="00AA2CB6">
        <w:rPr>
          <w:rFonts w:eastAsia="Times New Roman" w:cstheme="minorHAnsi"/>
          <w:color w:val="000000"/>
          <w:sz w:val="24"/>
          <w:szCs w:val="24"/>
          <w:u w:val="single"/>
          <w:lang w:eastAsia="en-GB"/>
        </w:rPr>
        <w:t xml:space="preserve"> “indirect</w:t>
      </w:r>
      <w:r w:rsidR="009B4BE0" w:rsidRPr="009B4BE0">
        <w:rPr>
          <w:rFonts w:eastAsia="Times New Roman" w:cstheme="minorHAnsi"/>
          <w:color w:val="000000"/>
          <w:sz w:val="24"/>
          <w:szCs w:val="24"/>
          <w:lang w:eastAsia="en-GB"/>
        </w:rPr>
        <w:t xml:space="preserve">” should not be used </w:t>
      </w:r>
      <w:r w:rsidR="009B4BE0">
        <w:rPr>
          <w:rFonts w:eastAsia="Times New Roman" w:cstheme="minorHAnsi"/>
          <w:color w:val="000000"/>
          <w:sz w:val="24"/>
          <w:szCs w:val="24"/>
          <w:lang w:eastAsia="en-GB"/>
        </w:rPr>
        <w:t>to</w:t>
      </w:r>
      <w:r w:rsidR="009B4BE0" w:rsidRPr="009B4BE0">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d</w:t>
      </w:r>
      <w:r w:rsidR="00032E99">
        <w:rPr>
          <w:rFonts w:eastAsia="Times New Roman" w:cstheme="minorHAnsi"/>
          <w:color w:val="000000"/>
          <w:sz w:val="24"/>
          <w:szCs w:val="24"/>
          <w:lang w:eastAsia="en-GB"/>
        </w:rPr>
        <w:t>ifferentiate</w:t>
      </w:r>
      <w:r w:rsidR="009B4BE0" w:rsidRPr="009B4BE0">
        <w:rPr>
          <w:rFonts w:eastAsia="Times New Roman" w:cstheme="minorHAnsi"/>
          <w:color w:val="000000"/>
          <w:sz w:val="24"/>
          <w:szCs w:val="24"/>
          <w:lang w:eastAsia="en-GB"/>
        </w:rPr>
        <w:t xml:space="preserve"> </w:t>
      </w:r>
      <w:r w:rsidR="00032E99">
        <w:rPr>
          <w:rFonts w:eastAsia="Times New Roman" w:cstheme="minorHAnsi"/>
          <w:color w:val="000000"/>
          <w:sz w:val="24"/>
          <w:szCs w:val="24"/>
          <w:lang w:eastAsia="en-GB"/>
        </w:rPr>
        <w:t xml:space="preserve">between </w:t>
      </w:r>
      <w:r w:rsidR="009B4BE0" w:rsidRPr="009B4BE0">
        <w:rPr>
          <w:rFonts w:eastAsia="Times New Roman" w:cstheme="minorHAnsi"/>
          <w:color w:val="000000"/>
          <w:sz w:val="24"/>
          <w:szCs w:val="24"/>
          <w:lang w:eastAsia="en-GB"/>
        </w:rPr>
        <w:t xml:space="preserve">the impacts </w:t>
      </w:r>
      <w:r>
        <w:rPr>
          <w:rFonts w:eastAsia="Times New Roman" w:cstheme="minorHAnsi"/>
          <w:color w:val="000000"/>
          <w:sz w:val="24"/>
          <w:szCs w:val="24"/>
          <w:lang w:eastAsia="en-GB"/>
        </w:rPr>
        <w:t>of</w:t>
      </w:r>
      <w:r w:rsidR="009B4BE0" w:rsidRPr="009B4BE0">
        <w:rPr>
          <w:rFonts w:eastAsia="Times New Roman" w:cstheme="minorHAnsi"/>
          <w:color w:val="000000"/>
          <w:sz w:val="24"/>
          <w:szCs w:val="24"/>
          <w:lang w:eastAsia="en-GB"/>
        </w:rPr>
        <w:t xml:space="preserve"> primary and secondary legislation</w:t>
      </w:r>
      <w:r w:rsidR="009B4BE0">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009B4BE0">
        <w:rPr>
          <w:rFonts w:eastAsia="Times New Roman" w:cstheme="minorHAnsi"/>
          <w:color w:val="000000"/>
          <w:sz w:val="24"/>
          <w:szCs w:val="24"/>
          <w:lang w:eastAsia="en-GB"/>
        </w:rPr>
        <w:t xml:space="preserve"> </w:t>
      </w:r>
      <w:r w:rsidR="00032E99">
        <w:rPr>
          <w:rFonts w:eastAsia="Times New Roman" w:cstheme="minorHAnsi"/>
          <w:color w:val="000000"/>
          <w:sz w:val="24"/>
          <w:szCs w:val="24"/>
          <w:lang w:eastAsia="en-GB"/>
        </w:rPr>
        <w:t>In particular, t</w:t>
      </w:r>
      <w:r>
        <w:rPr>
          <w:rFonts w:eastAsia="Times New Roman" w:cstheme="minorHAnsi"/>
          <w:color w:val="000000"/>
          <w:sz w:val="24"/>
          <w:szCs w:val="24"/>
          <w:lang w:eastAsia="en-GB"/>
        </w:rPr>
        <w:t xml:space="preserve">he impacts of secondary legislation should not be considered to be “indirect” </w:t>
      </w:r>
      <w:r w:rsidR="00032E99">
        <w:rPr>
          <w:rFonts w:eastAsia="Times New Roman" w:cstheme="minorHAnsi"/>
          <w:color w:val="000000"/>
          <w:sz w:val="24"/>
          <w:szCs w:val="24"/>
          <w:lang w:eastAsia="en-GB"/>
        </w:rPr>
        <w:t>purely because a proposal is only at</w:t>
      </w:r>
      <w:r>
        <w:rPr>
          <w:rFonts w:eastAsia="Times New Roman" w:cstheme="minorHAnsi"/>
          <w:color w:val="000000"/>
          <w:sz w:val="24"/>
          <w:szCs w:val="24"/>
          <w:lang w:eastAsia="en-GB"/>
        </w:rPr>
        <w:t xml:space="preserve"> </w:t>
      </w:r>
      <w:r w:rsidR="00897562">
        <w:rPr>
          <w:rFonts w:eastAsia="Times New Roman" w:cstheme="minorHAnsi"/>
          <w:color w:val="000000"/>
          <w:sz w:val="24"/>
          <w:szCs w:val="24"/>
          <w:lang w:eastAsia="en-GB"/>
        </w:rPr>
        <w:t xml:space="preserve">the </w:t>
      </w:r>
      <w:r>
        <w:rPr>
          <w:rFonts w:eastAsia="Times New Roman" w:cstheme="minorHAnsi"/>
          <w:color w:val="000000"/>
          <w:sz w:val="24"/>
          <w:szCs w:val="24"/>
          <w:lang w:eastAsia="en-GB"/>
        </w:rPr>
        <w:t xml:space="preserve">primary legislation stage. </w:t>
      </w:r>
      <w:r w:rsidR="00032E99">
        <w:rPr>
          <w:rFonts w:eastAsia="Times New Roman" w:cstheme="minorHAnsi"/>
          <w:color w:val="000000"/>
          <w:sz w:val="24"/>
          <w:szCs w:val="24"/>
          <w:lang w:eastAsia="en-GB"/>
        </w:rPr>
        <w:t xml:space="preserve">The impacts should be considered to be direct (unless they are indirect for another reason*) but will not be </w:t>
      </w:r>
      <w:r w:rsidR="00363904">
        <w:rPr>
          <w:rFonts w:eastAsia="Times New Roman" w:cstheme="minorHAnsi"/>
          <w:color w:val="000000"/>
          <w:sz w:val="24"/>
          <w:szCs w:val="24"/>
          <w:lang w:eastAsia="en-GB"/>
        </w:rPr>
        <w:t xml:space="preserve">accounted </w:t>
      </w:r>
      <w:r w:rsidR="00032E99">
        <w:rPr>
          <w:rFonts w:eastAsia="Times New Roman" w:cstheme="minorHAnsi"/>
          <w:color w:val="000000"/>
          <w:sz w:val="24"/>
          <w:szCs w:val="24"/>
          <w:lang w:eastAsia="en-GB"/>
        </w:rPr>
        <w:t>for BIT purposes until the date of implementation.</w:t>
      </w:r>
    </w:p>
    <w:p w:rsidR="00A2099F" w:rsidRDefault="00A2099F" w:rsidP="009B4BE0">
      <w:pPr>
        <w:spacing w:after="60"/>
        <w:outlineLvl w:val="3"/>
        <w:rPr>
          <w:rFonts w:eastAsia="Times New Roman" w:cstheme="minorHAnsi"/>
          <w:color w:val="000000"/>
          <w:sz w:val="24"/>
          <w:szCs w:val="24"/>
          <w:lang w:eastAsia="en-GB"/>
        </w:rPr>
      </w:pPr>
    </w:p>
    <w:p w:rsidR="009B4BE0" w:rsidRPr="00A2099F" w:rsidRDefault="009B4BE0" w:rsidP="009B4BE0">
      <w:pPr>
        <w:spacing w:after="60"/>
        <w:outlineLvl w:val="3"/>
        <w:rPr>
          <w:rFonts w:eastAsia="Times New Roman" w:cstheme="minorHAnsi"/>
          <w:b/>
          <w:lang w:eastAsia="en-GB"/>
        </w:rPr>
      </w:pPr>
      <w:r w:rsidRPr="00A2099F">
        <w:rPr>
          <w:rFonts w:eastAsia="Times New Roman" w:cstheme="minorHAnsi"/>
          <w:color w:val="000000"/>
          <w:lang w:eastAsia="en-GB"/>
        </w:rPr>
        <w:t>(</w:t>
      </w:r>
      <w:r w:rsidR="00032E99" w:rsidRPr="00A2099F">
        <w:rPr>
          <w:rFonts w:eastAsia="Times New Roman" w:cstheme="minorHAnsi"/>
          <w:color w:val="000000"/>
          <w:lang w:eastAsia="en-GB"/>
        </w:rPr>
        <w:t>*</w:t>
      </w:r>
      <w:r w:rsidRPr="00A2099F">
        <w:rPr>
          <w:rFonts w:eastAsia="Times New Roman" w:cstheme="minorHAnsi"/>
          <w:color w:val="000000"/>
          <w:lang w:eastAsia="en-GB"/>
        </w:rPr>
        <w:t>For information more generally on how to classify impacts as direct or indirect please see RPC case histories section ‘direct and indirect impacts’.)</w:t>
      </w:r>
    </w:p>
    <w:p w:rsidR="00045233" w:rsidRPr="00045233" w:rsidRDefault="00045233" w:rsidP="00E50AE8">
      <w:pPr>
        <w:spacing w:after="60"/>
        <w:outlineLvl w:val="3"/>
        <w:rPr>
          <w:rFonts w:eastAsia="+mn-ea" w:cstheme="minorHAnsi"/>
          <w:color w:val="000000"/>
          <w:kern w:val="24"/>
          <w:sz w:val="24"/>
          <w:szCs w:val="24"/>
          <w:lang w:eastAsia="en-GB"/>
        </w:rPr>
      </w:pPr>
    </w:p>
    <w:p w:rsidR="00542C51" w:rsidRDefault="00542C51">
      <w:pPr>
        <w:rPr>
          <w:rFonts w:eastAsia="+mn-ea" w:cstheme="minorHAnsi"/>
          <w:color w:val="000000"/>
          <w:kern w:val="24"/>
          <w:sz w:val="24"/>
          <w:szCs w:val="24"/>
          <w:lang w:eastAsia="en-GB"/>
        </w:rPr>
      </w:pPr>
      <w:r>
        <w:rPr>
          <w:rFonts w:eastAsia="+mn-ea" w:cstheme="minorHAnsi"/>
          <w:color w:val="000000"/>
          <w:kern w:val="24"/>
          <w:sz w:val="24"/>
          <w:szCs w:val="24"/>
          <w:lang w:eastAsia="en-GB"/>
        </w:rPr>
        <w:br w:type="page"/>
      </w:r>
    </w:p>
    <w:p w:rsidR="00542C51" w:rsidRDefault="00542C51" w:rsidP="00542C51">
      <w:pPr>
        <w:spacing w:after="0" w:line="240" w:lineRule="auto"/>
        <w:rPr>
          <w:rFonts w:ascii="Calibri" w:eastAsia="Times New Roman" w:hAnsi="Calibri" w:cs="Calibri"/>
          <w:b/>
          <w:bCs/>
          <w:color w:val="FFFFFF"/>
          <w:kern w:val="24"/>
          <w:sz w:val="24"/>
          <w:szCs w:val="24"/>
          <w:lang w:eastAsia="en-GB"/>
        </w:rPr>
        <w:sectPr w:rsidR="00542C51">
          <w:pgSz w:w="11906" w:h="16838"/>
          <w:pgMar w:top="1440" w:right="1440" w:bottom="1440" w:left="1440" w:header="708" w:footer="708" w:gutter="0"/>
          <w:cols w:space="708"/>
          <w:docGrid w:linePitch="360"/>
        </w:sectPr>
      </w:pPr>
    </w:p>
    <w:tbl>
      <w:tblPr>
        <w:tblW w:w="13880" w:type="dxa"/>
        <w:tblCellMar>
          <w:left w:w="0" w:type="dxa"/>
          <w:right w:w="0" w:type="dxa"/>
        </w:tblCellMar>
        <w:tblLook w:val="0420" w:firstRow="1" w:lastRow="0" w:firstColumn="0" w:lastColumn="0" w:noHBand="0" w:noVBand="1"/>
      </w:tblPr>
      <w:tblGrid>
        <w:gridCol w:w="4760"/>
        <w:gridCol w:w="4560"/>
        <w:gridCol w:w="4560"/>
      </w:tblGrid>
      <w:tr w:rsidR="00542C51" w:rsidRPr="00542C51" w:rsidTr="00470C2F">
        <w:trPr>
          <w:trHeight w:val="1261"/>
        </w:trPr>
        <w:tc>
          <w:tcPr>
            <w:tcW w:w="4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42C51" w:rsidRPr="00542C51" w:rsidRDefault="00542C51" w:rsidP="00C54845">
            <w:pPr>
              <w:spacing w:after="0" w:line="240" w:lineRule="auto"/>
              <w:rPr>
                <w:rFonts w:ascii="Arial" w:eastAsia="Times New Roman" w:hAnsi="Arial" w:cs="Arial"/>
                <w:sz w:val="36"/>
                <w:szCs w:val="36"/>
                <w:lang w:eastAsia="en-GB"/>
              </w:rPr>
            </w:pPr>
            <w:r w:rsidRPr="00542C51">
              <w:rPr>
                <w:rFonts w:ascii="Calibri" w:eastAsia="Times New Roman" w:hAnsi="Calibri" w:cs="Calibri"/>
                <w:b/>
                <w:bCs/>
                <w:color w:val="FFFFFF"/>
                <w:kern w:val="24"/>
                <w:sz w:val="24"/>
                <w:szCs w:val="24"/>
                <w:lang w:eastAsia="en-GB"/>
              </w:rPr>
              <w:lastRenderedPageBreak/>
              <w:t>Level of detail of the impact of the whole proposal (including delegated/secondary legislation) provided at primary legislation stage</w:t>
            </w:r>
          </w:p>
        </w:tc>
        <w:tc>
          <w:tcPr>
            <w:tcW w:w="4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42C51" w:rsidRPr="00542C51" w:rsidRDefault="00CB24C5" w:rsidP="00542C51">
            <w:pPr>
              <w:spacing w:after="0" w:line="240" w:lineRule="auto"/>
              <w:rPr>
                <w:rFonts w:ascii="Arial" w:eastAsia="Times New Roman" w:hAnsi="Arial" w:cs="Arial"/>
                <w:sz w:val="36"/>
                <w:szCs w:val="36"/>
                <w:lang w:eastAsia="en-GB"/>
              </w:rPr>
            </w:pPr>
            <w:r>
              <w:rPr>
                <w:rFonts w:ascii="Calibri" w:eastAsia="Times New Roman" w:hAnsi="Calibri" w:cs="Calibri"/>
                <w:b/>
                <w:bCs/>
                <w:color w:val="FFFFFF"/>
                <w:kern w:val="24"/>
                <w:sz w:val="24"/>
                <w:szCs w:val="24"/>
                <w:lang w:eastAsia="en-GB"/>
              </w:rPr>
              <w:t xml:space="preserve">Likely </w:t>
            </w:r>
            <w:r w:rsidR="00542C51" w:rsidRPr="00542C51">
              <w:rPr>
                <w:rFonts w:ascii="Calibri" w:eastAsia="Times New Roman" w:hAnsi="Calibri" w:cs="Calibri"/>
                <w:b/>
                <w:bCs/>
                <w:color w:val="FFFFFF"/>
                <w:kern w:val="24"/>
                <w:sz w:val="24"/>
                <w:szCs w:val="24"/>
                <w:lang w:eastAsia="en-GB"/>
              </w:rPr>
              <w:t>RPC rating/action</w:t>
            </w:r>
          </w:p>
        </w:tc>
        <w:tc>
          <w:tcPr>
            <w:tcW w:w="4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42C51" w:rsidRPr="00542C51" w:rsidRDefault="00CB24C5" w:rsidP="00CB24C5">
            <w:pPr>
              <w:spacing w:after="0" w:line="240" w:lineRule="auto"/>
              <w:rPr>
                <w:rFonts w:ascii="Arial" w:eastAsia="Times New Roman" w:hAnsi="Arial" w:cs="Arial"/>
                <w:sz w:val="36"/>
                <w:szCs w:val="36"/>
                <w:lang w:eastAsia="en-GB"/>
              </w:rPr>
            </w:pPr>
            <w:r>
              <w:rPr>
                <w:rFonts w:ascii="Calibri" w:eastAsia="Times New Roman" w:hAnsi="Calibri" w:cs="Calibri"/>
                <w:b/>
                <w:bCs/>
                <w:color w:val="FFFFFF"/>
                <w:kern w:val="24"/>
                <w:sz w:val="24"/>
                <w:szCs w:val="24"/>
                <w:lang w:eastAsia="en-GB"/>
              </w:rPr>
              <w:t xml:space="preserve">Likely </w:t>
            </w:r>
            <w:r w:rsidR="0045543E">
              <w:rPr>
                <w:rFonts w:ascii="Calibri" w:eastAsia="Times New Roman" w:hAnsi="Calibri" w:cs="Calibri"/>
                <w:b/>
                <w:bCs/>
                <w:color w:val="FFFFFF"/>
                <w:kern w:val="24"/>
                <w:sz w:val="24"/>
                <w:szCs w:val="24"/>
                <w:lang w:eastAsia="en-GB"/>
              </w:rPr>
              <w:t xml:space="preserve">RPC </w:t>
            </w:r>
            <w:r w:rsidR="00542C51" w:rsidRPr="00542C51">
              <w:rPr>
                <w:rFonts w:ascii="Calibri" w:eastAsia="Times New Roman" w:hAnsi="Calibri" w:cs="Calibri"/>
                <w:b/>
                <w:bCs/>
                <w:color w:val="FFFFFF"/>
                <w:kern w:val="24"/>
                <w:sz w:val="24"/>
                <w:szCs w:val="24"/>
                <w:lang w:eastAsia="en-GB"/>
              </w:rPr>
              <w:t>opinion</w:t>
            </w:r>
            <w:r>
              <w:rPr>
                <w:rFonts w:ascii="Calibri" w:eastAsia="Times New Roman" w:hAnsi="Calibri" w:cs="Calibri"/>
                <w:b/>
                <w:bCs/>
                <w:color w:val="FFFFFF"/>
                <w:kern w:val="24"/>
                <w:sz w:val="24"/>
                <w:szCs w:val="24"/>
                <w:lang w:eastAsia="en-GB"/>
              </w:rPr>
              <w:t xml:space="preserve"> text</w:t>
            </w:r>
          </w:p>
        </w:tc>
      </w:tr>
      <w:tr w:rsidR="00542C51" w:rsidRPr="00542C51" w:rsidTr="00470C2F">
        <w:trPr>
          <w:trHeight w:val="1261"/>
        </w:trPr>
        <w:tc>
          <w:tcPr>
            <w:tcW w:w="4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C54845" w:rsidP="00542C51">
            <w:pPr>
              <w:spacing w:after="0" w:line="240" w:lineRule="auto"/>
              <w:rPr>
                <w:rFonts w:ascii="Arial" w:eastAsia="Times New Roman" w:hAnsi="Arial" w:cs="Arial"/>
                <w:sz w:val="36"/>
                <w:szCs w:val="36"/>
                <w:lang w:eastAsia="en-GB"/>
              </w:rPr>
            </w:pPr>
            <w:r w:rsidRPr="00C54845">
              <w:rPr>
                <w:rFonts w:ascii="Calibri" w:eastAsia="Times New Roman" w:hAnsi="Calibri" w:cs="Calibri"/>
                <w:color w:val="000000"/>
                <w:kern w:val="24"/>
                <w:sz w:val="24"/>
                <w:szCs w:val="24"/>
                <w:lang w:eastAsia="en-GB"/>
              </w:rPr>
              <w:t>1</w:t>
            </w:r>
            <w:r w:rsidR="00D157C4">
              <w:rPr>
                <w:rFonts w:ascii="Calibri" w:eastAsia="Times New Roman" w:hAnsi="Calibri" w:cs="Calibri"/>
                <w:color w:val="000000"/>
                <w:kern w:val="24"/>
                <w:sz w:val="24"/>
                <w:szCs w:val="24"/>
                <w:lang w:eastAsia="en-GB"/>
              </w:rPr>
              <w:t>a</w:t>
            </w:r>
            <w:r w:rsidRPr="00C54845">
              <w:rPr>
                <w:rFonts w:ascii="Calibri" w:eastAsia="Times New Roman" w:hAnsi="Calibri" w:cs="Calibri"/>
                <w:color w:val="000000"/>
                <w:kern w:val="24"/>
                <w:sz w:val="24"/>
                <w:szCs w:val="24"/>
                <w:lang w:eastAsia="en-GB"/>
              </w:rPr>
              <w:t xml:space="preserve">. </w:t>
            </w:r>
            <w:r w:rsidR="00542C51" w:rsidRPr="00542C51">
              <w:rPr>
                <w:rFonts w:ascii="Calibri" w:eastAsia="Times New Roman" w:hAnsi="Calibri" w:cs="Calibri"/>
                <w:b/>
                <w:color w:val="000000"/>
                <w:kern w:val="24"/>
                <w:sz w:val="24"/>
                <w:szCs w:val="24"/>
                <w:lang w:eastAsia="en-GB"/>
              </w:rPr>
              <w:t>Full details and robust assessment of the whole proposal</w:t>
            </w:r>
            <w:r w:rsidR="00542C51" w:rsidRPr="00542C51">
              <w:rPr>
                <w:rFonts w:ascii="Calibri" w:eastAsia="Times New Roman" w:hAnsi="Calibri" w:cs="Calibri"/>
                <w:color w:val="000000"/>
                <w:kern w:val="24"/>
                <w:sz w:val="24"/>
                <w:szCs w:val="24"/>
                <w:lang w:eastAsia="en-GB"/>
              </w:rPr>
              <w:t xml:space="preserve"> (</w:t>
            </w:r>
            <w:r w:rsidR="00340EE9" w:rsidRPr="00542C51">
              <w:rPr>
                <w:rFonts w:ascii="Calibri" w:eastAsia="Times New Roman" w:hAnsi="Calibri" w:cs="Calibri"/>
                <w:color w:val="000000"/>
                <w:kern w:val="24"/>
                <w:sz w:val="24"/>
                <w:szCs w:val="24"/>
                <w:lang w:eastAsia="en-GB"/>
              </w:rPr>
              <w:t>i.e.</w:t>
            </w:r>
            <w:r w:rsidR="00542C51" w:rsidRPr="00542C51">
              <w:rPr>
                <w:rFonts w:ascii="Calibri" w:eastAsia="Times New Roman" w:hAnsi="Calibri" w:cs="Calibri"/>
                <w:color w:val="000000"/>
                <w:kern w:val="24"/>
                <w:sz w:val="24"/>
                <w:szCs w:val="24"/>
                <w:lang w:eastAsia="en-GB"/>
              </w:rPr>
              <w:t xml:space="preserve"> the primary legislation, and where the content of the related secondary legislation is known).</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542C51" w:rsidP="00542C51">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Validate costs of the whole proposal – no further submissions required for the related secondary legislation unless the policy changes.</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542C51" w:rsidP="00542C51">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The RPC is able to validate the EAN</w:t>
            </w:r>
            <w:r w:rsidR="00897562">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[of the whole of the proposal] as £x</w:t>
            </w:r>
            <w:r w:rsidR="00595129">
              <w:rPr>
                <w:rFonts w:ascii="Calibri" w:eastAsia="Times New Roman" w:hAnsi="Calibri" w:cs="Calibri"/>
                <w:color w:val="000000"/>
                <w:kern w:val="24"/>
                <w:sz w:val="24"/>
                <w:szCs w:val="24"/>
                <w:lang w:eastAsia="en-GB"/>
              </w:rPr>
              <w:t>.</w:t>
            </w:r>
            <w:r w:rsidRPr="00542C51">
              <w:rPr>
                <w:rFonts w:ascii="Calibri" w:eastAsia="Times New Roman" w:hAnsi="Calibri" w:cs="Calibri"/>
                <w:color w:val="000000"/>
                <w:kern w:val="24"/>
                <w:sz w:val="24"/>
                <w:szCs w:val="24"/>
                <w:lang w:eastAsia="en-GB"/>
              </w:rPr>
              <w:t>x million.  The RPC will need to see further IAs for related secondary legislation only if there is a change in policy that affects the EAN</w:t>
            </w:r>
            <w:r w:rsidR="00897562">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figure.</w:t>
            </w:r>
          </w:p>
        </w:tc>
      </w:tr>
      <w:tr w:rsidR="00542C51" w:rsidRPr="00542C51" w:rsidTr="00470C2F">
        <w:trPr>
          <w:trHeight w:val="1261"/>
        </w:trPr>
        <w:tc>
          <w:tcPr>
            <w:tcW w:w="4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D157C4" w:rsidP="00825C64">
            <w:pPr>
              <w:spacing w:after="0" w:line="240" w:lineRule="auto"/>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t>1b</w:t>
            </w:r>
            <w:r w:rsidR="00C54845">
              <w:rPr>
                <w:rFonts w:ascii="Calibri" w:eastAsia="Times New Roman" w:hAnsi="Calibri" w:cs="Calibri"/>
                <w:color w:val="000000"/>
                <w:kern w:val="24"/>
                <w:sz w:val="24"/>
                <w:szCs w:val="24"/>
                <w:lang w:eastAsia="en-GB"/>
              </w:rPr>
              <w:t xml:space="preserve">. </w:t>
            </w:r>
            <w:r w:rsidR="00542C51" w:rsidRPr="00542C51">
              <w:rPr>
                <w:rFonts w:ascii="Calibri" w:eastAsia="Times New Roman" w:hAnsi="Calibri" w:cs="Calibri"/>
                <w:b/>
                <w:color w:val="000000"/>
                <w:kern w:val="24"/>
                <w:sz w:val="24"/>
                <w:szCs w:val="24"/>
                <w:lang w:eastAsia="en-GB"/>
              </w:rPr>
              <w:t>Details and robust assessment of some of the impacts on business</w:t>
            </w:r>
            <w:r w:rsidR="00542C51" w:rsidRPr="00542C51">
              <w:rPr>
                <w:rFonts w:ascii="Calibri" w:eastAsia="Times New Roman" w:hAnsi="Calibri" w:cs="Calibri"/>
                <w:color w:val="000000"/>
                <w:kern w:val="24"/>
                <w:sz w:val="24"/>
                <w:szCs w:val="24"/>
                <w:lang w:eastAsia="en-GB"/>
              </w:rPr>
              <w:t xml:space="preserve"> (</w:t>
            </w:r>
            <w:r w:rsidR="00340EE9" w:rsidRPr="00542C51">
              <w:rPr>
                <w:rFonts w:ascii="Calibri" w:eastAsia="Times New Roman" w:hAnsi="Calibri" w:cs="Calibri"/>
                <w:color w:val="000000"/>
                <w:kern w:val="24"/>
                <w:sz w:val="24"/>
                <w:szCs w:val="24"/>
                <w:lang w:eastAsia="en-GB"/>
              </w:rPr>
              <w:t>e.g.</w:t>
            </w:r>
            <w:r w:rsidR="00542C51" w:rsidRPr="00542C51">
              <w:rPr>
                <w:rFonts w:ascii="Calibri" w:eastAsia="Times New Roman" w:hAnsi="Calibri" w:cs="Calibri"/>
                <w:color w:val="000000"/>
                <w:kern w:val="24"/>
                <w:sz w:val="24"/>
                <w:szCs w:val="24"/>
                <w:lang w:eastAsia="en-GB"/>
              </w:rPr>
              <w:t xml:space="preserve"> where primary legislation </w:t>
            </w:r>
            <w:r w:rsidR="00825C64">
              <w:rPr>
                <w:rFonts w:ascii="Calibri" w:eastAsia="Times New Roman" w:hAnsi="Calibri" w:cs="Calibri"/>
                <w:color w:val="000000"/>
                <w:kern w:val="24"/>
                <w:sz w:val="24"/>
                <w:szCs w:val="24"/>
                <w:lang w:eastAsia="en-GB"/>
              </w:rPr>
              <w:t xml:space="preserve">affecting business </w:t>
            </w:r>
            <w:r w:rsidR="00542C51" w:rsidRPr="00542C51">
              <w:rPr>
                <w:rFonts w:ascii="Calibri" w:eastAsia="Times New Roman" w:hAnsi="Calibri" w:cs="Calibri"/>
                <w:color w:val="000000"/>
                <w:kern w:val="24"/>
                <w:sz w:val="24"/>
                <w:szCs w:val="24"/>
                <w:lang w:eastAsia="en-GB"/>
              </w:rPr>
              <w:t>is brought into force ahead of, and without, related regulations and/or where the impacts of some of the related secondary legislation is known and the content of (other) related secondary legislation is not known).</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542C51" w:rsidP="00542C51">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Validate costs of the proposals as far as possible/provided; further submission(s) required for the (other) secondary legislation.</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542C51" w:rsidP="00542C51">
            <w:pPr>
              <w:spacing w:after="0" w:line="240" w:lineRule="auto"/>
              <w:rPr>
                <w:rFonts w:ascii="Calibri" w:eastAsia="Times New Roman" w:hAnsi="Calibri" w:cs="Calibri"/>
                <w:color w:val="000000"/>
                <w:kern w:val="24"/>
                <w:sz w:val="24"/>
                <w:szCs w:val="24"/>
                <w:lang w:eastAsia="en-GB"/>
              </w:rPr>
            </w:pPr>
            <w:r w:rsidRPr="00542C51">
              <w:rPr>
                <w:rFonts w:ascii="Calibri" w:eastAsia="Times New Roman" w:hAnsi="Calibri" w:cs="Calibri"/>
                <w:color w:val="000000"/>
                <w:kern w:val="24"/>
                <w:sz w:val="24"/>
                <w:szCs w:val="24"/>
                <w:lang w:eastAsia="en-GB"/>
              </w:rPr>
              <w:t>The RPC is able to validate the EAN</w:t>
            </w:r>
            <w:r w:rsidR="00897562">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 xml:space="preserve">CB relating to [the primary legislation] </w:t>
            </w:r>
            <w:r w:rsidR="00340EE9" w:rsidRPr="00542C51">
              <w:rPr>
                <w:rFonts w:ascii="Calibri" w:eastAsia="Times New Roman" w:hAnsi="Calibri" w:cs="Calibri"/>
                <w:color w:val="000000"/>
                <w:kern w:val="24"/>
                <w:sz w:val="24"/>
                <w:szCs w:val="24"/>
                <w:lang w:eastAsia="en-GB"/>
              </w:rPr>
              <w:t>[and</w:t>
            </w:r>
            <w:r w:rsidRPr="00542C51">
              <w:rPr>
                <w:rFonts w:ascii="Calibri" w:eastAsia="Times New Roman" w:hAnsi="Calibri" w:cs="Calibri"/>
                <w:color w:val="000000"/>
                <w:kern w:val="24"/>
                <w:sz w:val="24"/>
                <w:szCs w:val="24"/>
                <w:lang w:eastAsia="en-GB"/>
              </w:rPr>
              <w:t xml:space="preserve"> some related secondary legislation] as £x</w:t>
            </w:r>
            <w:r w:rsidR="00595129">
              <w:rPr>
                <w:rFonts w:ascii="Calibri" w:eastAsia="Times New Roman" w:hAnsi="Calibri" w:cs="Calibri"/>
                <w:color w:val="000000"/>
                <w:kern w:val="24"/>
                <w:sz w:val="24"/>
                <w:szCs w:val="24"/>
                <w:lang w:eastAsia="en-GB"/>
              </w:rPr>
              <w:t>.</w:t>
            </w:r>
            <w:r w:rsidRPr="00542C51">
              <w:rPr>
                <w:rFonts w:ascii="Calibri" w:eastAsia="Times New Roman" w:hAnsi="Calibri" w:cs="Calibri"/>
                <w:color w:val="000000"/>
                <w:kern w:val="24"/>
                <w:sz w:val="24"/>
                <w:szCs w:val="24"/>
                <w:lang w:eastAsia="en-GB"/>
              </w:rPr>
              <w:t>x million.  The RPC will need to see an updated/further IA(s) when the detail of the [other] related secondary legislation has been decided.</w:t>
            </w:r>
          </w:p>
        </w:tc>
      </w:tr>
      <w:tr w:rsidR="00542C51" w:rsidRPr="00542C51" w:rsidTr="00470C2F">
        <w:trPr>
          <w:trHeight w:val="1261"/>
        </w:trPr>
        <w:tc>
          <w:tcPr>
            <w:tcW w:w="4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D157C4" w:rsidP="002C6B49">
            <w:pPr>
              <w:spacing w:after="0" w:line="240" w:lineRule="auto"/>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t>2</w:t>
            </w:r>
            <w:r w:rsidR="00C54845">
              <w:rPr>
                <w:rFonts w:ascii="Calibri" w:eastAsia="Times New Roman" w:hAnsi="Calibri" w:cs="Calibri"/>
                <w:color w:val="000000"/>
                <w:kern w:val="24"/>
                <w:sz w:val="24"/>
                <w:szCs w:val="24"/>
                <w:lang w:eastAsia="en-GB"/>
              </w:rPr>
              <w:t xml:space="preserve">. </w:t>
            </w:r>
            <w:r w:rsidR="00542C51" w:rsidRPr="00542C51">
              <w:rPr>
                <w:rFonts w:ascii="Calibri" w:eastAsia="Times New Roman" w:hAnsi="Calibri" w:cs="Calibri"/>
                <w:b/>
                <w:color w:val="000000"/>
                <w:kern w:val="24"/>
                <w:sz w:val="24"/>
                <w:szCs w:val="24"/>
                <w:lang w:eastAsia="en-GB"/>
              </w:rPr>
              <w:t>Full robust assessment of the proposal as a whole is not possible</w:t>
            </w:r>
            <w:r w:rsidR="00542C51" w:rsidRPr="00542C51">
              <w:rPr>
                <w:rFonts w:ascii="Calibri" w:eastAsia="Times New Roman" w:hAnsi="Calibri" w:cs="Calibri"/>
                <w:color w:val="000000"/>
                <w:kern w:val="24"/>
                <w:sz w:val="24"/>
                <w:szCs w:val="24"/>
                <w:lang w:eastAsia="en-GB"/>
              </w:rPr>
              <w:t xml:space="preserve"> </w:t>
            </w:r>
            <w:r w:rsidR="00825C64">
              <w:rPr>
                <w:rFonts w:ascii="Calibri" w:eastAsia="Times New Roman" w:hAnsi="Calibri" w:cs="Calibri"/>
                <w:color w:val="000000"/>
                <w:kern w:val="24"/>
                <w:sz w:val="24"/>
                <w:szCs w:val="24"/>
                <w:lang w:eastAsia="en-GB"/>
              </w:rPr>
              <w:t xml:space="preserve">because </w:t>
            </w:r>
            <w:r w:rsidR="007C6FC7">
              <w:rPr>
                <w:rFonts w:ascii="Calibri" w:eastAsia="Times New Roman" w:hAnsi="Calibri" w:cs="Calibri"/>
                <w:color w:val="000000"/>
                <w:kern w:val="24"/>
                <w:sz w:val="24"/>
                <w:szCs w:val="24"/>
                <w:lang w:eastAsia="en-GB"/>
              </w:rPr>
              <w:t xml:space="preserve">substantive policy decisions will not be taken until the secondary legislation stage </w:t>
            </w:r>
            <w:r w:rsidR="007C6FC7" w:rsidRPr="00542C51">
              <w:rPr>
                <w:rFonts w:ascii="Calibri" w:eastAsia="Times New Roman" w:hAnsi="Calibri" w:cs="Calibri"/>
                <w:color w:val="000000"/>
                <w:kern w:val="24"/>
                <w:sz w:val="24"/>
                <w:szCs w:val="24"/>
                <w:lang w:eastAsia="en-GB"/>
              </w:rPr>
              <w:t>(e.g. where some detail</w:t>
            </w:r>
            <w:r w:rsidR="007C6FC7">
              <w:rPr>
                <w:rFonts w:ascii="Calibri" w:eastAsia="Times New Roman" w:hAnsi="Calibri" w:cs="Calibri"/>
                <w:color w:val="000000"/>
                <w:kern w:val="24"/>
                <w:sz w:val="24"/>
                <w:szCs w:val="24"/>
                <w:lang w:eastAsia="en-GB"/>
              </w:rPr>
              <w:t>s</w:t>
            </w:r>
            <w:r w:rsidR="007C6FC7" w:rsidRPr="00542C51">
              <w:rPr>
                <w:rFonts w:ascii="Calibri" w:eastAsia="Times New Roman" w:hAnsi="Calibri" w:cs="Calibri"/>
                <w:color w:val="000000"/>
                <w:kern w:val="24"/>
                <w:sz w:val="24"/>
                <w:szCs w:val="24"/>
                <w:lang w:eastAsia="en-GB"/>
              </w:rPr>
              <w:t xml:space="preserve"> of the proposal </w:t>
            </w:r>
            <w:r w:rsidR="007C6FC7">
              <w:rPr>
                <w:rFonts w:ascii="Calibri" w:eastAsia="Times New Roman" w:hAnsi="Calibri" w:cs="Calibri"/>
                <w:color w:val="000000"/>
                <w:kern w:val="24"/>
                <w:sz w:val="24"/>
                <w:szCs w:val="24"/>
                <w:lang w:eastAsia="en-GB"/>
              </w:rPr>
              <w:t>are</w:t>
            </w:r>
            <w:r w:rsidR="007C6FC7" w:rsidRPr="00542C51">
              <w:rPr>
                <w:rFonts w:ascii="Calibri" w:eastAsia="Times New Roman" w:hAnsi="Calibri" w:cs="Calibri"/>
                <w:color w:val="000000"/>
                <w:kern w:val="24"/>
                <w:sz w:val="24"/>
                <w:szCs w:val="24"/>
                <w:lang w:eastAsia="en-GB"/>
              </w:rPr>
              <w:t xml:space="preserve"> still to be decided/developed</w:t>
            </w:r>
            <w:r w:rsidR="007C6FC7">
              <w:rPr>
                <w:rFonts w:ascii="Calibri" w:eastAsia="Times New Roman" w:hAnsi="Calibri" w:cs="Calibri"/>
                <w:color w:val="000000"/>
                <w:kern w:val="24"/>
                <w:sz w:val="24"/>
                <w:szCs w:val="24"/>
                <w:lang w:eastAsia="en-GB"/>
              </w:rPr>
              <w:t xml:space="preserve">, say, </w:t>
            </w:r>
            <w:r w:rsidR="007C6FC7" w:rsidRPr="00542C51">
              <w:rPr>
                <w:rFonts w:ascii="Calibri" w:eastAsia="Times New Roman" w:hAnsi="Calibri" w:cs="Calibri"/>
                <w:color w:val="000000"/>
                <w:kern w:val="24"/>
                <w:sz w:val="24"/>
                <w:szCs w:val="24"/>
                <w:lang w:eastAsia="en-GB"/>
              </w:rPr>
              <w:t>for related secondary legislation)</w:t>
            </w:r>
            <w:r w:rsidR="002C6B49">
              <w:rPr>
                <w:rFonts w:ascii="Calibri" w:eastAsia="Times New Roman" w:hAnsi="Calibri" w:cs="Calibri"/>
                <w:color w:val="000000"/>
                <w:kern w:val="24"/>
                <w:sz w:val="24"/>
                <w:szCs w:val="24"/>
                <w:lang w:eastAsia="en-GB"/>
              </w:rPr>
              <w:t>.  U</w:t>
            </w:r>
            <w:r w:rsidR="00825C64">
              <w:rPr>
                <w:rFonts w:ascii="Calibri" w:eastAsia="Times New Roman" w:hAnsi="Calibri" w:cs="Calibri"/>
                <w:color w:val="000000"/>
                <w:kern w:val="24"/>
                <w:sz w:val="24"/>
                <w:szCs w:val="24"/>
                <w:lang w:eastAsia="en-GB"/>
              </w:rPr>
              <w:t>ncertainty over some of the impacts of the proposal is</w:t>
            </w:r>
            <w:r w:rsidR="002C6B49">
              <w:rPr>
                <w:rFonts w:ascii="Calibri" w:eastAsia="Times New Roman" w:hAnsi="Calibri" w:cs="Calibri"/>
                <w:color w:val="000000"/>
                <w:kern w:val="24"/>
                <w:sz w:val="24"/>
                <w:szCs w:val="24"/>
                <w:lang w:eastAsia="en-GB"/>
              </w:rPr>
              <w:t xml:space="preserve">, </w:t>
            </w:r>
            <w:r w:rsidR="00254EA2">
              <w:rPr>
                <w:rFonts w:ascii="Calibri" w:eastAsia="Times New Roman" w:hAnsi="Calibri" w:cs="Calibri"/>
                <w:color w:val="000000"/>
                <w:kern w:val="24"/>
                <w:sz w:val="24"/>
                <w:szCs w:val="24"/>
                <w:lang w:eastAsia="en-GB"/>
              </w:rPr>
              <w:t>therefore</w:t>
            </w:r>
            <w:r w:rsidR="002C6B49">
              <w:rPr>
                <w:rFonts w:ascii="Calibri" w:eastAsia="Times New Roman" w:hAnsi="Calibri" w:cs="Calibri"/>
                <w:color w:val="000000"/>
                <w:kern w:val="24"/>
                <w:sz w:val="24"/>
                <w:szCs w:val="24"/>
                <w:lang w:eastAsia="en-GB"/>
              </w:rPr>
              <w:t>,</w:t>
            </w:r>
            <w:r w:rsidR="00825C64">
              <w:rPr>
                <w:rFonts w:ascii="Calibri" w:eastAsia="Times New Roman" w:hAnsi="Calibri" w:cs="Calibri"/>
                <w:color w:val="000000"/>
                <w:kern w:val="24"/>
                <w:sz w:val="24"/>
                <w:szCs w:val="24"/>
                <w:lang w:eastAsia="en-GB"/>
              </w:rPr>
              <w:t xml:space="preserve"> too great to provide a meaningful </w:t>
            </w:r>
            <w:r w:rsidR="00825C64">
              <w:rPr>
                <w:rFonts w:ascii="Calibri" w:eastAsia="Times New Roman" w:hAnsi="Calibri" w:cs="Calibri"/>
                <w:color w:val="000000"/>
                <w:kern w:val="24"/>
                <w:sz w:val="24"/>
                <w:szCs w:val="24"/>
                <w:lang w:eastAsia="en-GB"/>
              </w:rPr>
              <w:lastRenderedPageBreak/>
              <w:t>EANDCB figure for vali</w:t>
            </w:r>
            <w:r w:rsidR="00B12929">
              <w:rPr>
                <w:rFonts w:ascii="Calibri" w:eastAsia="Times New Roman" w:hAnsi="Calibri" w:cs="Calibri"/>
                <w:color w:val="000000"/>
                <w:kern w:val="24"/>
                <w:sz w:val="24"/>
                <w:szCs w:val="24"/>
                <w:lang w:eastAsia="en-GB"/>
              </w:rPr>
              <w:t>d</w:t>
            </w:r>
            <w:r w:rsidR="00825C64">
              <w:rPr>
                <w:rFonts w:ascii="Calibri" w:eastAsia="Times New Roman" w:hAnsi="Calibri" w:cs="Calibri"/>
                <w:color w:val="000000"/>
                <w:kern w:val="24"/>
                <w:sz w:val="24"/>
                <w:szCs w:val="24"/>
                <w:lang w:eastAsia="en-GB"/>
              </w:rPr>
              <w:t>ation at the primary legislation stage</w:t>
            </w:r>
            <w:r w:rsidR="007C6FC7">
              <w:rPr>
                <w:rFonts w:ascii="Calibri" w:eastAsia="Times New Roman" w:hAnsi="Calibri" w:cs="Calibri"/>
                <w:color w:val="000000"/>
                <w:kern w:val="24"/>
                <w:sz w:val="24"/>
                <w:szCs w:val="24"/>
                <w:lang w:eastAsia="en-GB"/>
              </w:rPr>
              <w:t>.</w:t>
            </w:r>
            <w:r w:rsidR="00825C64">
              <w:rPr>
                <w:rFonts w:ascii="Calibri" w:eastAsia="Times New Roman" w:hAnsi="Calibri" w:cs="Calibri"/>
                <w:color w:val="000000"/>
                <w:kern w:val="24"/>
                <w:sz w:val="24"/>
                <w:szCs w:val="24"/>
                <w:lang w:eastAsia="en-GB"/>
              </w:rPr>
              <w:t xml:space="preserve">  </w:t>
            </w:r>
            <w:r w:rsidR="002C6B49">
              <w:rPr>
                <w:rFonts w:ascii="Calibri" w:eastAsia="Times New Roman" w:hAnsi="Calibri" w:cs="Calibri"/>
                <w:b/>
                <w:color w:val="000000"/>
                <w:kern w:val="24"/>
                <w:sz w:val="24"/>
                <w:szCs w:val="24"/>
                <w:lang w:eastAsia="en-GB"/>
              </w:rPr>
              <w:t>B</w:t>
            </w:r>
            <w:r w:rsidR="00542C51" w:rsidRPr="00542C51">
              <w:rPr>
                <w:rFonts w:ascii="Calibri" w:eastAsia="Times New Roman" w:hAnsi="Calibri" w:cs="Calibri"/>
                <w:b/>
                <w:color w:val="000000"/>
                <w:kern w:val="24"/>
                <w:sz w:val="24"/>
                <w:szCs w:val="24"/>
                <w:lang w:eastAsia="en-GB"/>
              </w:rPr>
              <w:t>ut</w:t>
            </w:r>
            <w:r w:rsidR="00542C51" w:rsidRPr="00542C51">
              <w:rPr>
                <w:rFonts w:ascii="Calibri" w:eastAsia="Times New Roman" w:hAnsi="Calibri" w:cs="Calibri"/>
                <w:color w:val="000000"/>
                <w:kern w:val="24"/>
                <w:sz w:val="24"/>
                <w:szCs w:val="24"/>
                <w:lang w:eastAsia="en-GB"/>
              </w:rPr>
              <w:t xml:space="preserve"> </w:t>
            </w:r>
            <w:r w:rsidR="00B12929">
              <w:rPr>
                <w:rFonts w:ascii="Calibri" w:eastAsia="Times New Roman" w:hAnsi="Calibri" w:cs="Calibri"/>
                <w:color w:val="000000"/>
                <w:kern w:val="24"/>
                <w:sz w:val="24"/>
                <w:szCs w:val="24"/>
                <w:lang w:eastAsia="en-GB"/>
              </w:rPr>
              <w:t xml:space="preserve">identification and an </w:t>
            </w:r>
            <w:r w:rsidR="00B12929" w:rsidRPr="00542C51">
              <w:rPr>
                <w:rFonts w:ascii="Calibri" w:eastAsia="Times New Roman" w:hAnsi="Calibri" w:cs="Calibri"/>
                <w:b/>
                <w:color w:val="000000"/>
                <w:kern w:val="24"/>
                <w:sz w:val="24"/>
                <w:szCs w:val="24"/>
                <w:lang w:eastAsia="en-GB"/>
              </w:rPr>
              <w:t>assessment of at least the scale of the impacts of the measure as a whole</w:t>
            </w:r>
            <w:r w:rsidR="00B12929">
              <w:rPr>
                <w:rFonts w:ascii="Calibri" w:eastAsia="Times New Roman" w:hAnsi="Calibri" w:cs="Calibri"/>
                <w:color w:val="000000"/>
                <w:kern w:val="24"/>
                <w:sz w:val="24"/>
                <w:szCs w:val="24"/>
                <w:lang w:eastAsia="en-GB"/>
              </w:rPr>
              <w:t>, including the business sectors</w:t>
            </w:r>
            <w:r w:rsidR="00B12929" w:rsidRPr="00542C51">
              <w:rPr>
                <w:rFonts w:ascii="Calibri" w:eastAsia="Times New Roman" w:hAnsi="Calibri" w:cs="Calibri"/>
                <w:color w:val="000000"/>
                <w:kern w:val="24"/>
                <w:sz w:val="24"/>
                <w:szCs w:val="24"/>
                <w:lang w:eastAsia="en-GB"/>
              </w:rPr>
              <w:t xml:space="preserve"> that will be affected, and how, </w:t>
            </w:r>
            <w:r w:rsidR="002C6B49" w:rsidRPr="002C6B49">
              <w:rPr>
                <w:rFonts w:ascii="Calibri" w:eastAsia="Times New Roman" w:hAnsi="Calibri" w:cs="Calibri"/>
                <w:b/>
                <w:color w:val="000000"/>
                <w:kern w:val="24"/>
                <w:sz w:val="24"/>
                <w:szCs w:val="24"/>
                <w:lang w:eastAsia="en-GB"/>
              </w:rPr>
              <w:t>is</w:t>
            </w:r>
            <w:r w:rsidR="00B12929" w:rsidRPr="002C6B49">
              <w:rPr>
                <w:rFonts w:ascii="Calibri" w:eastAsia="Times New Roman" w:hAnsi="Calibri" w:cs="Calibri"/>
                <w:b/>
                <w:color w:val="000000"/>
                <w:kern w:val="24"/>
                <w:sz w:val="24"/>
                <w:szCs w:val="24"/>
                <w:lang w:eastAsia="en-GB"/>
              </w:rPr>
              <w:t xml:space="preserve"> </w:t>
            </w:r>
            <w:r w:rsidR="00B12929" w:rsidRPr="00542C51">
              <w:rPr>
                <w:rFonts w:ascii="Calibri" w:eastAsia="Times New Roman" w:hAnsi="Calibri" w:cs="Calibri"/>
                <w:b/>
                <w:color w:val="000000"/>
                <w:kern w:val="24"/>
                <w:sz w:val="24"/>
                <w:szCs w:val="24"/>
                <w:lang w:eastAsia="en-GB"/>
              </w:rPr>
              <w:t>provided</w:t>
            </w:r>
            <w:r w:rsidR="00B12929" w:rsidRPr="00542C51">
              <w:rPr>
                <w:rFonts w:ascii="Calibri" w:eastAsia="Times New Roman" w:hAnsi="Calibri" w:cs="Calibri"/>
                <w:color w:val="000000"/>
                <w:kern w:val="24"/>
                <w:sz w:val="24"/>
                <w:szCs w:val="24"/>
                <w:lang w:eastAsia="en-GB"/>
              </w:rPr>
              <w:t>.</w:t>
            </w:r>
            <w:r w:rsidR="00B12929">
              <w:rPr>
                <w:rFonts w:ascii="Calibri" w:eastAsia="Times New Roman" w:hAnsi="Calibri" w:cs="Calibri"/>
                <w:color w:val="000000"/>
                <w:kern w:val="24"/>
                <w:sz w:val="24"/>
                <w:szCs w:val="24"/>
                <w:lang w:eastAsia="en-GB"/>
              </w:rPr>
              <w:t xml:space="preserve"> An explanation of why a full robust assessment of the proposal as a whole is not possible is </w:t>
            </w:r>
            <w:r w:rsidR="004A3F15">
              <w:rPr>
                <w:rFonts w:ascii="Calibri" w:eastAsia="Times New Roman" w:hAnsi="Calibri" w:cs="Calibri"/>
                <w:color w:val="000000"/>
                <w:kern w:val="24"/>
                <w:sz w:val="24"/>
                <w:szCs w:val="24"/>
                <w:lang w:eastAsia="en-GB"/>
              </w:rPr>
              <w:t xml:space="preserve">also </w:t>
            </w:r>
            <w:r w:rsidR="00B12929">
              <w:rPr>
                <w:rFonts w:ascii="Calibri" w:eastAsia="Times New Roman" w:hAnsi="Calibri" w:cs="Calibri"/>
                <w:color w:val="000000"/>
                <w:kern w:val="24"/>
                <w:sz w:val="24"/>
                <w:szCs w:val="24"/>
                <w:lang w:eastAsia="en-GB"/>
              </w:rPr>
              <w:t xml:space="preserve">provided. </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542C51" w:rsidP="00542C51">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lastRenderedPageBreak/>
              <w:t>The RPC is unable to validate an EAN</w:t>
            </w:r>
            <w:r w:rsidR="00897562">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 xml:space="preserve">CB figure at this stage. Revised/further IA(s), supporting secondary legislation, to be submitted and validated. </w:t>
            </w:r>
          </w:p>
          <w:p w:rsidR="00542C51" w:rsidRPr="00542C51" w:rsidRDefault="00542C51" w:rsidP="00542C51">
            <w:pPr>
              <w:spacing w:after="0" w:line="240" w:lineRule="auto"/>
              <w:rPr>
                <w:rFonts w:ascii="Arial" w:eastAsia="Times New Roman" w:hAnsi="Arial" w:cs="Arial"/>
                <w:sz w:val="36"/>
                <w:szCs w:val="36"/>
                <w:lang w:eastAsia="en-GB"/>
              </w:rPr>
            </w:pPr>
          </w:p>
          <w:p w:rsidR="00542C51" w:rsidRPr="00542C51" w:rsidRDefault="00542C51" w:rsidP="00542C51">
            <w:pPr>
              <w:spacing w:after="0" w:line="240" w:lineRule="auto"/>
              <w:rPr>
                <w:rFonts w:eastAsia="Times New Roman" w:cstheme="minorHAnsi"/>
                <w:sz w:val="24"/>
                <w:szCs w:val="24"/>
                <w:lang w:eastAsia="en-GB"/>
              </w:rPr>
            </w:pPr>
            <w:r w:rsidRPr="00542C51">
              <w:rPr>
                <w:rFonts w:eastAsia="Times New Roman" w:cstheme="minorHAnsi"/>
                <w:sz w:val="24"/>
                <w:szCs w:val="24"/>
                <w:lang w:eastAsia="en-GB"/>
              </w:rPr>
              <w:t>This will be acceptable in most cases where policy decisions in respect of related secondary legislation, which materially affect the impacts, have not been taken</w:t>
            </w:r>
            <w:r w:rsidR="008D7A61">
              <w:rPr>
                <w:rFonts w:eastAsia="Times New Roman" w:cstheme="minorHAnsi"/>
                <w:sz w:val="24"/>
                <w:szCs w:val="24"/>
                <w:lang w:eastAsia="en-GB"/>
              </w:rPr>
              <w:t xml:space="preserve"> at </w:t>
            </w:r>
            <w:r w:rsidR="008D7A61">
              <w:rPr>
                <w:rFonts w:eastAsia="Times New Roman" w:cstheme="minorHAnsi"/>
                <w:sz w:val="24"/>
                <w:szCs w:val="24"/>
                <w:lang w:eastAsia="en-GB"/>
              </w:rPr>
              <w:lastRenderedPageBreak/>
              <w:t>the primary legislation stage</w:t>
            </w:r>
            <w:r w:rsidRPr="00542C51">
              <w:rPr>
                <w:rFonts w:eastAsia="Times New Roman" w:cstheme="minorHAnsi"/>
                <w:sz w:val="24"/>
                <w:szCs w:val="24"/>
                <w:lang w:eastAsia="en-GB"/>
              </w:rPr>
              <w:t xml:space="preserve">, but </w:t>
            </w:r>
            <w:r w:rsidRPr="00D9181C">
              <w:rPr>
                <w:rFonts w:eastAsia="Times New Roman" w:cstheme="minorHAnsi"/>
                <w:sz w:val="24"/>
                <w:szCs w:val="24"/>
                <w:u w:val="single"/>
                <w:lang w:eastAsia="en-GB"/>
              </w:rPr>
              <w:t>not</w:t>
            </w:r>
            <w:r w:rsidRPr="00542C51">
              <w:rPr>
                <w:rFonts w:eastAsia="Times New Roman" w:cstheme="minorHAnsi"/>
                <w:sz w:val="24"/>
                <w:szCs w:val="24"/>
                <w:lang w:eastAsia="en-GB"/>
              </w:rPr>
              <w:t xml:space="preserve"> where the department simply hasn’t gathered sufficient evidence.</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42C51" w:rsidRPr="00542C51" w:rsidRDefault="00542C51" w:rsidP="00542C51">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lastRenderedPageBreak/>
              <w:t>Identification and an assessment of the scale of the impacts of the measure as a whole have been provided but these are not sufficiently robust at this stage for the RPC to be able to validate an EAN</w:t>
            </w:r>
            <w:r w:rsidR="00897562">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 xml:space="preserve">CB figure.  This is because the level of detail currently available on the expected content of related secondary legislation is insufficient to enable assessment of a </w:t>
            </w:r>
            <w:r w:rsidRPr="00542C51">
              <w:rPr>
                <w:rFonts w:ascii="Calibri" w:eastAsia="Times New Roman" w:hAnsi="Calibri" w:cs="Calibri"/>
                <w:color w:val="000000"/>
                <w:kern w:val="24"/>
                <w:sz w:val="24"/>
                <w:szCs w:val="24"/>
                <w:lang w:eastAsia="en-GB"/>
              </w:rPr>
              <w:lastRenderedPageBreak/>
              <w:t>robust EAN</w:t>
            </w:r>
            <w:r w:rsidR="00897562">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figure at this stage.  The RPC will need to see an updated/further IA when the detail of related secondary legislation has been decided before it can validate an EAN</w:t>
            </w:r>
            <w:r w:rsidR="00897562">
              <w:rPr>
                <w:rFonts w:ascii="Calibri" w:eastAsia="Times New Roman" w:hAnsi="Calibri" w:cs="Calibri"/>
                <w:color w:val="000000"/>
                <w:kern w:val="24"/>
                <w:sz w:val="24"/>
                <w:szCs w:val="24"/>
                <w:lang w:eastAsia="en-GB"/>
              </w:rPr>
              <w:t>D</w:t>
            </w:r>
            <w:r w:rsidRPr="00542C51">
              <w:rPr>
                <w:rFonts w:ascii="Calibri" w:eastAsia="Times New Roman" w:hAnsi="Calibri" w:cs="Calibri"/>
                <w:color w:val="000000"/>
                <w:kern w:val="24"/>
                <w:sz w:val="24"/>
                <w:szCs w:val="24"/>
                <w:lang w:eastAsia="en-GB"/>
              </w:rPr>
              <w:t>CB figure.</w:t>
            </w:r>
          </w:p>
        </w:tc>
      </w:tr>
      <w:tr w:rsidR="00542C51" w:rsidRPr="00542C51" w:rsidTr="00470C2F">
        <w:trPr>
          <w:trHeight w:val="1261"/>
        </w:trPr>
        <w:tc>
          <w:tcPr>
            <w:tcW w:w="4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42C51" w:rsidRPr="00542C51" w:rsidRDefault="00D157C4" w:rsidP="00D157C4">
            <w:pPr>
              <w:spacing w:after="0" w:line="240" w:lineRule="auto"/>
              <w:rPr>
                <w:rFonts w:ascii="Arial" w:eastAsia="Times New Roman" w:hAnsi="Arial" w:cs="Arial"/>
                <w:sz w:val="36"/>
                <w:szCs w:val="36"/>
                <w:lang w:eastAsia="en-GB"/>
              </w:rPr>
            </w:pPr>
            <w:r>
              <w:rPr>
                <w:rFonts w:ascii="Calibri" w:eastAsia="Times New Roman" w:hAnsi="Calibri" w:cs="Calibri"/>
                <w:color w:val="000000"/>
                <w:kern w:val="24"/>
                <w:sz w:val="24"/>
                <w:szCs w:val="24"/>
                <w:lang w:eastAsia="en-GB"/>
              </w:rPr>
              <w:lastRenderedPageBreak/>
              <w:t>3</w:t>
            </w:r>
            <w:r w:rsidR="00C54845">
              <w:rPr>
                <w:rFonts w:ascii="Calibri" w:eastAsia="Times New Roman" w:hAnsi="Calibri" w:cs="Calibri"/>
                <w:color w:val="000000"/>
                <w:kern w:val="24"/>
                <w:sz w:val="24"/>
                <w:szCs w:val="24"/>
                <w:lang w:eastAsia="en-GB"/>
              </w:rPr>
              <w:t xml:space="preserve">. </w:t>
            </w:r>
            <w:r w:rsidR="00542C51" w:rsidRPr="00542C51">
              <w:rPr>
                <w:rFonts w:ascii="Calibri" w:eastAsia="Times New Roman" w:hAnsi="Calibri" w:cs="Calibri"/>
                <w:b/>
                <w:color w:val="000000"/>
                <w:kern w:val="24"/>
                <w:sz w:val="24"/>
                <w:szCs w:val="24"/>
                <w:lang w:eastAsia="en-GB"/>
              </w:rPr>
              <w:t>No assessment o</w:t>
            </w:r>
            <w:r w:rsidR="00595129">
              <w:rPr>
                <w:rFonts w:ascii="Calibri" w:eastAsia="Times New Roman" w:hAnsi="Calibri" w:cs="Calibri"/>
                <w:b/>
                <w:color w:val="000000"/>
                <w:kern w:val="24"/>
                <w:sz w:val="24"/>
                <w:szCs w:val="24"/>
                <w:lang w:eastAsia="en-GB"/>
              </w:rPr>
              <w:t>f</w:t>
            </w:r>
            <w:r w:rsidR="00542C51" w:rsidRPr="00542C51">
              <w:rPr>
                <w:rFonts w:ascii="Calibri" w:eastAsia="Times New Roman" w:hAnsi="Calibri" w:cs="Calibri"/>
                <w:b/>
                <w:color w:val="000000"/>
                <w:kern w:val="24"/>
                <w:sz w:val="24"/>
                <w:szCs w:val="24"/>
                <w:lang w:eastAsia="en-GB"/>
              </w:rPr>
              <w:t xml:space="preserve"> scale/indication of likely impacts provided</w:t>
            </w:r>
            <w:r w:rsidR="00595129">
              <w:rPr>
                <w:rFonts w:ascii="Calibri" w:eastAsia="Times New Roman" w:hAnsi="Calibri" w:cs="Calibri"/>
                <w:b/>
                <w:color w:val="000000"/>
                <w:kern w:val="24"/>
                <w:sz w:val="24"/>
                <w:szCs w:val="24"/>
                <w:lang w:eastAsia="en-GB"/>
              </w:rPr>
              <w:t xml:space="preserve"> and no satisfactory explanation for this</w:t>
            </w:r>
            <w:r w:rsidR="00542C51" w:rsidRPr="00542C51">
              <w:rPr>
                <w:rFonts w:ascii="Calibri" w:eastAsia="Times New Roman" w:hAnsi="Calibri" w:cs="Calibri"/>
                <w:color w:val="000000"/>
                <w:kern w:val="24"/>
                <w:sz w:val="24"/>
                <w:szCs w:val="24"/>
                <w:lang w:eastAsia="en-GB"/>
              </w:rPr>
              <w:t>.</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42C51" w:rsidRPr="00542C51" w:rsidRDefault="00542C51" w:rsidP="00595129">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 xml:space="preserve">Red </w:t>
            </w:r>
            <w:r w:rsidR="00595129">
              <w:rPr>
                <w:rFonts w:ascii="Calibri" w:eastAsia="Times New Roman" w:hAnsi="Calibri" w:cs="Calibri"/>
                <w:color w:val="000000"/>
                <w:kern w:val="24"/>
                <w:sz w:val="24"/>
                <w:szCs w:val="24"/>
                <w:lang w:eastAsia="en-GB"/>
              </w:rPr>
              <w:t xml:space="preserve">rating. </w:t>
            </w:r>
            <w:r w:rsidRPr="00542C51">
              <w:rPr>
                <w:rFonts w:ascii="Calibri" w:eastAsia="Times New Roman" w:hAnsi="Calibri" w:cs="Calibri"/>
                <w:color w:val="000000"/>
                <w:kern w:val="24"/>
                <w:sz w:val="24"/>
                <w:szCs w:val="24"/>
                <w:lang w:eastAsia="en-GB"/>
              </w:rPr>
              <w:t xml:space="preserve"> </w:t>
            </w:r>
            <w:r w:rsidR="00595129">
              <w:rPr>
                <w:rFonts w:ascii="Calibri" w:eastAsia="Times New Roman" w:hAnsi="Calibri" w:cs="Calibri"/>
                <w:color w:val="000000"/>
                <w:kern w:val="24"/>
                <w:sz w:val="24"/>
                <w:szCs w:val="24"/>
                <w:lang w:eastAsia="en-GB"/>
              </w:rPr>
              <w:t>A</w:t>
            </w:r>
            <w:r w:rsidRPr="00542C51">
              <w:rPr>
                <w:rFonts w:ascii="Calibri" w:eastAsia="Times New Roman" w:hAnsi="Calibri" w:cs="Calibri"/>
                <w:color w:val="000000"/>
                <w:kern w:val="24"/>
                <w:sz w:val="24"/>
                <w:szCs w:val="24"/>
                <w:lang w:eastAsia="en-GB"/>
              </w:rPr>
              <w:t>n IA supporting primary legislation/enabling powers must provide an assessment of the total expected overall impact of the measure (including both primary and secondary legislation), quantifying the costs and benefits of the policy as a whole or, where this is not possible, provide a clear explanation why and at least an indication of the likely scale of impacts arising from use of the powers.</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42C51" w:rsidRPr="00542C51" w:rsidRDefault="00542C51" w:rsidP="00542C51">
            <w:pPr>
              <w:spacing w:after="0" w:line="240" w:lineRule="auto"/>
              <w:rPr>
                <w:rFonts w:ascii="Arial" w:eastAsia="Times New Roman" w:hAnsi="Arial" w:cs="Arial"/>
                <w:sz w:val="36"/>
                <w:szCs w:val="36"/>
                <w:lang w:eastAsia="en-GB"/>
              </w:rPr>
            </w:pPr>
            <w:r w:rsidRPr="00542C51">
              <w:rPr>
                <w:rFonts w:ascii="Calibri" w:eastAsia="Times New Roman" w:hAnsi="Calibri" w:cs="Calibri"/>
                <w:color w:val="000000"/>
                <w:kern w:val="24"/>
                <w:sz w:val="24"/>
                <w:szCs w:val="24"/>
                <w:lang w:eastAsia="en-GB"/>
              </w:rPr>
              <w:t xml:space="preserve">The IA is not fit for purpose.   The IA must, at the primary legislation stage, assess the total expected overall impact of the measure (including both primary and secondary legislation), quantifying the costs and benefits of the policy as a whole.  This must include at least some identification and assessment of the scale of the impacts and on which businesses they would fall and how. </w:t>
            </w:r>
          </w:p>
        </w:tc>
      </w:tr>
    </w:tbl>
    <w:p w:rsidR="00542C51" w:rsidRDefault="00542C51" w:rsidP="00E50AE8">
      <w:pPr>
        <w:spacing w:after="60"/>
        <w:outlineLvl w:val="3"/>
        <w:rPr>
          <w:rFonts w:eastAsia="+mn-ea" w:cstheme="minorHAnsi"/>
          <w:color w:val="000000"/>
          <w:kern w:val="24"/>
          <w:sz w:val="24"/>
          <w:szCs w:val="24"/>
          <w:lang w:eastAsia="en-GB"/>
        </w:rPr>
        <w:sectPr w:rsidR="00542C51" w:rsidSect="00542C51">
          <w:pgSz w:w="16838" w:h="11906" w:orient="landscape" w:code="9"/>
          <w:pgMar w:top="1440" w:right="1440" w:bottom="1440" w:left="1440" w:header="709" w:footer="709" w:gutter="0"/>
          <w:cols w:space="708"/>
          <w:docGrid w:linePitch="360"/>
        </w:sectPr>
      </w:pPr>
    </w:p>
    <w:p w:rsidR="00145E49" w:rsidRPr="008452FC" w:rsidRDefault="00145E49" w:rsidP="00145E49">
      <w:pPr>
        <w:keepNext/>
        <w:keepLines/>
        <w:spacing w:before="200" w:after="0"/>
        <w:outlineLvl w:val="3"/>
        <w:rPr>
          <w:rFonts w:eastAsiaTheme="majorEastAsia" w:cstheme="minorHAnsi"/>
          <w:b/>
          <w:bCs/>
          <w:iCs/>
          <w:color w:val="000000" w:themeColor="text1"/>
          <w:sz w:val="24"/>
          <w:szCs w:val="24"/>
          <w:u w:val="single"/>
        </w:rPr>
      </w:pPr>
      <w:r w:rsidRPr="008452FC">
        <w:rPr>
          <w:rFonts w:eastAsiaTheme="majorEastAsia" w:cstheme="minorHAnsi"/>
          <w:b/>
          <w:bCs/>
          <w:iCs/>
          <w:color w:val="000000" w:themeColor="text1"/>
          <w:sz w:val="24"/>
          <w:szCs w:val="24"/>
          <w:u w:val="single"/>
        </w:rPr>
        <w:lastRenderedPageBreak/>
        <w:t xml:space="preserve">How the RPC applies this this requirement – </w:t>
      </w:r>
      <w:r w:rsidR="00900BED" w:rsidRPr="008452FC">
        <w:rPr>
          <w:rFonts w:eastAsiaTheme="majorEastAsia" w:cstheme="minorHAnsi"/>
          <w:b/>
          <w:bCs/>
          <w:iCs/>
          <w:color w:val="000000" w:themeColor="text1"/>
          <w:sz w:val="24"/>
          <w:szCs w:val="24"/>
          <w:u w:val="single"/>
        </w:rPr>
        <w:t xml:space="preserve">classification and </w:t>
      </w:r>
      <w:r w:rsidR="00E04815">
        <w:rPr>
          <w:rFonts w:eastAsiaTheme="majorEastAsia" w:cstheme="minorHAnsi"/>
          <w:b/>
          <w:bCs/>
          <w:iCs/>
          <w:color w:val="000000" w:themeColor="text1"/>
          <w:sz w:val="24"/>
          <w:szCs w:val="24"/>
          <w:u w:val="single"/>
        </w:rPr>
        <w:t>accounting</w:t>
      </w:r>
      <w:r w:rsidRPr="008452FC">
        <w:rPr>
          <w:rFonts w:eastAsiaTheme="majorEastAsia" w:cstheme="minorHAnsi"/>
          <w:b/>
          <w:bCs/>
          <w:iCs/>
          <w:color w:val="000000" w:themeColor="text1"/>
          <w:sz w:val="24"/>
          <w:szCs w:val="24"/>
          <w:u w:val="single"/>
        </w:rPr>
        <w:t xml:space="preserve"> for BIT purposes</w:t>
      </w:r>
    </w:p>
    <w:p w:rsidR="00900BED" w:rsidRDefault="00900BED" w:rsidP="00900BED">
      <w:pPr>
        <w:spacing w:line="240" w:lineRule="auto"/>
        <w:rPr>
          <w:rFonts w:eastAsia="Times New Roman" w:cstheme="minorHAnsi"/>
          <w:i/>
          <w:iCs/>
          <w:sz w:val="24"/>
          <w:szCs w:val="24"/>
          <w:u w:val="single"/>
        </w:rPr>
      </w:pPr>
    </w:p>
    <w:p w:rsidR="008452FC" w:rsidRDefault="00900BED" w:rsidP="00900BED">
      <w:pPr>
        <w:spacing w:line="240" w:lineRule="auto"/>
        <w:rPr>
          <w:rFonts w:eastAsia="Times New Roman" w:cstheme="minorHAnsi"/>
          <w:sz w:val="24"/>
          <w:szCs w:val="24"/>
        </w:rPr>
      </w:pPr>
      <w:r>
        <w:rPr>
          <w:rFonts w:eastAsia="Times New Roman" w:cstheme="minorHAnsi"/>
          <w:sz w:val="24"/>
          <w:szCs w:val="24"/>
        </w:rPr>
        <w:t xml:space="preserve">The BIT assessment at </w:t>
      </w:r>
      <w:r w:rsidR="00897562">
        <w:rPr>
          <w:rFonts w:eastAsia="Times New Roman" w:cstheme="minorHAnsi"/>
          <w:sz w:val="24"/>
          <w:szCs w:val="24"/>
        </w:rPr>
        <w:t xml:space="preserve">the </w:t>
      </w:r>
      <w:r>
        <w:rPr>
          <w:rFonts w:eastAsia="Times New Roman" w:cstheme="minorHAnsi"/>
          <w:sz w:val="24"/>
          <w:szCs w:val="24"/>
        </w:rPr>
        <w:t>primary legislation stage should be based upon the whole policy, i.e. if a measure has direct impacts on business only when secondary legislation is implemented</w:t>
      </w:r>
      <w:r w:rsidR="008452FC">
        <w:rPr>
          <w:rFonts w:eastAsia="Times New Roman" w:cstheme="minorHAnsi"/>
          <w:sz w:val="24"/>
          <w:szCs w:val="24"/>
        </w:rPr>
        <w:t>,</w:t>
      </w:r>
      <w:r>
        <w:rPr>
          <w:rFonts w:eastAsia="Times New Roman" w:cstheme="minorHAnsi"/>
          <w:sz w:val="24"/>
          <w:szCs w:val="24"/>
        </w:rPr>
        <w:t xml:space="preserve"> this would still be </w:t>
      </w:r>
      <w:r w:rsidR="00F662BC">
        <w:rPr>
          <w:rFonts w:eastAsia="Times New Roman" w:cstheme="minorHAnsi"/>
          <w:sz w:val="24"/>
          <w:szCs w:val="24"/>
        </w:rPr>
        <w:t xml:space="preserve">classified as </w:t>
      </w:r>
      <w:r>
        <w:rPr>
          <w:rFonts w:eastAsia="Times New Roman" w:cstheme="minorHAnsi"/>
          <w:sz w:val="24"/>
          <w:szCs w:val="24"/>
        </w:rPr>
        <w:t xml:space="preserve">a qualifying regulatory provision at </w:t>
      </w:r>
      <w:r w:rsidR="00897562">
        <w:rPr>
          <w:rFonts w:eastAsia="Times New Roman" w:cstheme="minorHAnsi"/>
          <w:sz w:val="24"/>
          <w:szCs w:val="24"/>
        </w:rPr>
        <w:t xml:space="preserve">the </w:t>
      </w:r>
      <w:r>
        <w:rPr>
          <w:rFonts w:eastAsia="Times New Roman" w:cstheme="minorHAnsi"/>
          <w:sz w:val="24"/>
          <w:szCs w:val="24"/>
        </w:rPr>
        <w:t>primary legislation stage</w:t>
      </w:r>
      <w:r w:rsidR="00E55D7D">
        <w:rPr>
          <w:rFonts w:eastAsia="Times New Roman" w:cstheme="minorHAnsi"/>
          <w:sz w:val="24"/>
          <w:szCs w:val="24"/>
        </w:rPr>
        <w:t>.</w:t>
      </w:r>
      <w:r>
        <w:rPr>
          <w:rFonts w:eastAsia="Times New Roman" w:cstheme="minorHAnsi"/>
          <w:sz w:val="24"/>
          <w:szCs w:val="24"/>
        </w:rPr>
        <w:t>*</w:t>
      </w:r>
      <w:r w:rsidR="00C2243B">
        <w:rPr>
          <w:rFonts w:eastAsia="Times New Roman" w:cstheme="minorHAnsi"/>
          <w:sz w:val="24"/>
          <w:szCs w:val="24"/>
        </w:rPr>
        <w:t>*</w:t>
      </w:r>
      <w:r w:rsidR="00F662BC">
        <w:rPr>
          <w:rFonts w:eastAsia="Times New Roman" w:cstheme="minorHAnsi"/>
          <w:sz w:val="24"/>
          <w:szCs w:val="24"/>
        </w:rPr>
        <w:t xml:space="preserve"> </w:t>
      </w:r>
    </w:p>
    <w:p w:rsidR="00E40C19" w:rsidRDefault="00840230" w:rsidP="00900BED">
      <w:pPr>
        <w:spacing w:line="240" w:lineRule="auto"/>
        <w:rPr>
          <w:rFonts w:eastAsia="Times New Roman" w:cstheme="minorHAnsi"/>
          <w:sz w:val="24"/>
          <w:szCs w:val="24"/>
        </w:rPr>
      </w:pPr>
      <w:r>
        <w:rPr>
          <w:rFonts w:eastAsia="Times New Roman" w:cstheme="minorHAnsi"/>
          <w:sz w:val="24"/>
          <w:szCs w:val="24"/>
        </w:rPr>
        <w:t>Proposals</w:t>
      </w:r>
      <w:r w:rsidR="00900BED" w:rsidRPr="00900BED">
        <w:rPr>
          <w:rFonts w:eastAsia="Times New Roman" w:cstheme="minorHAnsi"/>
          <w:sz w:val="24"/>
          <w:szCs w:val="24"/>
        </w:rPr>
        <w:t xml:space="preserve"> </w:t>
      </w:r>
      <w:r w:rsidR="007A377F">
        <w:rPr>
          <w:rFonts w:eastAsia="Times New Roman" w:cstheme="minorHAnsi"/>
          <w:sz w:val="24"/>
          <w:szCs w:val="24"/>
        </w:rPr>
        <w:t>are</w:t>
      </w:r>
      <w:r w:rsidR="00900BED" w:rsidRPr="00900BED">
        <w:rPr>
          <w:rFonts w:eastAsia="Times New Roman" w:cstheme="minorHAnsi"/>
          <w:sz w:val="24"/>
          <w:szCs w:val="24"/>
        </w:rPr>
        <w:t xml:space="preserve"> scored for </w:t>
      </w:r>
      <w:r w:rsidR="00900BED">
        <w:rPr>
          <w:rFonts w:eastAsia="Times New Roman" w:cstheme="minorHAnsi"/>
          <w:sz w:val="24"/>
          <w:szCs w:val="24"/>
        </w:rPr>
        <w:t>BIT purposes</w:t>
      </w:r>
      <w:r w:rsidR="00900BED" w:rsidRPr="00900BED">
        <w:rPr>
          <w:rFonts w:eastAsia="Times New Roman" w:cstheme="minorHAnsi"/>
          <w:sz w:val="24"/>
          <w:szCs w:val="24"/>
        </w:rPr>
        <w:t xml:space="preserve"> on the basis of the implementation date</w:t>
      </w:r>
      <w:r>
        <w:rPr>
          <w:rFonts w:eastAsia="Times New Roman" w:cstheme="minorHAnsi"/>
          <w:sz w:val="24"/>
          <w:szCs w:val="24"/>
        </w:rPr>
        <w:t xml:space="preserve"> of the measure resulting in the impacts being scored</w:t>
      </w:r>
      <w:r w:rsidR="00900BED" w:rsidRPr="00900BED">
        <w:rPr>
          <w:rFonts w:eastAsia="Times New Roman" w:cstheme="minorHAnsi"/>
          <w:sz w:val="24"/>
          <w:szCs w:val="24"/>
        </w:rPr>
        <w:t xml:space="preserve"> (and</w:t>
      </w:r>
      <w:r w:rsidR="00CF5A6E">
        <w:rPr>
          <w:rFonts w:eastAsia="Times New Roman" w:cstheme="minorHAnsi"/>
          <w:sz w:val="24"/>
          <w:szCs w:val="24"/>
        </w:rPr>
        <w:t xml:space="preserve">, </w:t>
      </w:r>
      <w:r w:rsidR="00CF5A6E" w:rsidRPr="00900BED">
        <w:rPr>
          <w:rFonts w:eastAsia="Times New Roman" w:cstheme="minorHAnsi"/>
          <w:sz w:val="24"/>
          <w:szCs w:val="24"/>
        </w:rPr>
        <w:t>therefore</w:t>
      </w:r>
      <w:r w:rsidR="00CF5A6E">
        <w:rPr>
          <w:rFonts w:eastAsia="Times New Roman" w:cstheme="minorHAnsi"/>
          <w:sz w:val="24"/>
          <w:szCs w:val="24"/>
        </w:rPr>
        <w:t>,</w:t>
      </w:r>
      <w:r>
        <w:rPr>
          <w:rFonts w:eastAsia="Times New Roman" w:cstheme="minorHAnsi"/>
          <w:sz w:val="24"/>
          <w:szCs w:val="24"/>
        </w:rPr>
        <w:t xml:space="preserve"> </w:t>
      </w:r>
      <w:r w:rsidR="00900BED" w:rsidRPr="00900BED">
        <w:rPr>
          <w:rFonts w:eastAsia="Times New Roman" w:cstheme="minorHAnsi"/>
          <w:sz w:val="24"/>
          <w:szCs w:val="24"/>
        </w:rPr>
        <w:t xml:space="preserve">appear in the </w:t>
      </w:r>
      <w:r w:rsidR="00900BED">
        <w:rPr>
          <w:rFonts w:eastAsia="Times New Roman" w:cstheme="minorHAnsi"/>
          <w:sz w:val="24"/>
          <w:szCs w:val="24"/>
        </w:rPr>
        <w:t>BIT report</w:t>
      </w:r>
      <w:r w:rsidR="00900BED" w:rsidRPr="00900BED">
        <w:rPr>
          <w:rFonts w:eastAsia="Times New Roman" w:cstheme="minorHAnsi"/>
          <w:sz w:val="24"/>
          <w:szCs w:val="24"/>
        </w:rPr>
        <w:t xml:space="preserve"> cover</w:t>
      </w:r>
      <w:r>
        <w:rPr>
          <w:rFonts w:eastAsia="Times New Roman" w:cstheme="minorHAnsi"/>
          <w:sz w:val="24"/>
          <w:szCs w:val="24"/>
        </w:rPr>
        <w:t>ing</w:t>
      </w:r>
      <w:r w:rsidR="00900BED" w:rsidRPr="00900BED">
        <w:rPr>
          <w:rFonts w:eastAsia="Times New Roman" w:cstheme="minorHAnsi"/>
          <w:sz w:val="24"/>
          <w:szCs w:val="24"/>
        </w:rPr>
        <w:t xml:space="preserve"> th</w:t>
      </w:r>
      <w:r>
        <w:rPr>
          <w:rFonts w:eastAsia="Times New Roman" w:cstheme="minorHAnsi"/>
          <w:sz w:val="24"/>
          <w:szCs w:val="24"/>
        </w:rPr>
        <w:t>e</w:t>
      </w:r>
      <w:r w:rsidR="00900BED" w:rsidRPr="00900BED">
        <w:rPr>
          <w:rFonts w:eastAsia="Times New Roman" w:cstheme="minorHAnsi"/>
          <w:sz w:val="24"/>
          <w:szCs w:val="24"/>
        </w:rPr>
        <w:t xml:space="preserve"> </w:t>
      </w:r>
      <w:r>
        <w:rPr>
          <w:rFonts w:eastAsia="Times New Roman" w:cstheme="minorHAnsi"/>
          <w:sz w:val="24"/>
          <w:szCs w:val="24"/>
        </w:rPr>
        <w:t xml:space="preserve">implementation </w:t>
      </w:r>
      <w:r w:rsidR="00900BED" w:rsidRPr="00900BED">
        <w:rPr>
          <w:rFonts w:eastAsia="Times New Roman" w:cstheme="minorHAnsi"/>
          <w:sz w:val="24"/>
          <w:szCs w:val="24"/>
        </w:rPr>
        <w:t>date).</w:t>
      </w:r>
    </w:p>
    <w:p w:rsidR="00900BED" w:rsidRPr="00900BED" w:rsidRDefault="00F662BC" w:rsidP="00900BED">
      <w:pPr>
        <w:spacing w:line="240" w:lineRule="auto"/>
        <w:rPr>
          <w:rFonts w:eastAsia="Times New Roman" w:cstheme="minorHAnsi"/>
          <w:sz w:val="24"/>
          <w:szCs w:val="24"/>
        </w:rPr>
      </w:pPr>
      <w:r>
        <w:rPr>
          <w:rFonts w:eastAsia="Times New Roman" w:cstheme="minorHAnsi"/>
          <w:sz w:val="24"/>
          <w:szCs w:val="24"/>
        </w:rPr>
        <w:t>In summary</w:t>
      </w:r>
      <w:r w:rsidR="00741ECB">
        <w:rPr>
          <w:rFonts w:eastAsia="Times New Roman" w:cstheme="minorHAnsi"/>
          <w:sz w:val="24"/>
          <w:szCs w:val="24"/>
        </w:rPr>
        <w:t>:</w:t>
      </w:r>
    </w:p>
    <w:p w:rsidR="00900BED" w:rsidRPr="0028304E" w:rsidRDefault="00886708" w:rsidP="00B8121E">
      <w:pPr>
        <w:numPr>
          <w:ilvl w:val="0"/>
          <w:numId w:val="1"/>
        </w:numPr>
        <w:spacing w:after="0" w:line="240" w:lineRule="auto"/>
        <w:contextualSpacing/>
        <w:rPr>
          <w:rFonts w:eastAsia="Times New Roman" w:cstheme="minorHAnsi"/>
          <w:sz w:val="24"/>
          <w:szCs w:val="24"/>
        </w:rPr>
      </w:pPr>
      <w:r w:rsidRPr="0028304E">
        <w:rPr>
          <w:rFonts w:eastAsia="Times New Roman" w:cstheme="minorHAnsi"/>
          <w:sz w:val="24"/>
          <w:szCs w:val="24"/>
        </w:rPr>
        <w:t>P</w:t>
      </w:r>
      <w:r w:rsidR="00900BED" w:rsidRPr="0028304E">
        <w:rPr>
          <w:rFonts w:eastAsia="Times New Roman" w:cstheme="minorHAnsi"/>
          <w:sz w:val="24"/>
          <w:szCs w:val="24"/>
        </w:rPr>
        <w:t>rimary legislation that</w:t>
      </w:r>
      <w:r w:rsidR="00B8121E" w:rsidRPr="0028304E">
        <w:rPr>
          <w:rFonts w:eastAsia="Times New Roman" w:cstheme="minorHAnsi"/>
          <w:sz w:val="24"/>
          <w:szCs w:val="24"/>
        </w:rPr>
        <w:t>, itself,</w:t>
      </w:r>
      <w:r w:rsidR="00900BED" w:rsidRPr="0028304E">
        <w:rPr>
          <w:rFonts w:eastAsia="Times New Roman" w:cstheme="minorHAnsi"/>
          <w:sz w:val="24"/>
          <w:szCs w:val="24"/>
        </w:rPr>
        <w:t xml:space="preserve"> has a direct impact on business</w:t>
      </w:r>
      <w:r w:rsidR="00B8121E" w:rsidRPr="0028304E">
        <w:rPr>
          <w:rFonts w:eastAsia="Times New Roman" w:cstheme="minorHAnsi"/>
          <w:sz w:val="24"/>
          <w:szCs w:val="24"/>
        </w:rPr>
        <w:t>, even without secondary legislation</w:t>
      </w:r>
      <w:r w:rsidR="00900BED" w:rsidRPr="0028304E">
        <w:rPr>
          <w:rFonts w:eastAsia="Times New Roman" w:cstheme="minorHAnsi"/>
          <w:sz w:val="24"/>
          <w:szCs w:val="24"/>
        </w:rPr>
        <w:t xml:space="preserve"> – </w:t>
      </w:r>
      <w:r w:rsidR="00840230" w:rsidRPr="0028304E">
        <w:rPr>
          <w:rFonts w:eastAsia="Times New Roman" w:cstheme="minorHAnsi"/>
          <w:sz w:val="24"/>
          <w:szCs w:val="24"/>
        </w:rPr>
        <w:t>a QRP</w:t>
      </w:r>
      <w:r w:rsidR="00900BED" w:rsidRPr="0028304E">
        <w:rPr>
          <w:rFonts w:eastAsia="Times New Roman" w:cstheme="minorHAnsi"/>
          <w:sz w:val="24"/>
          <w:szCs w:val="24"/>
        </w:rPr>
        <w:t xml:space="preserve"> and </w:t>
      </w:r>
      <w:r w:rsidR="00B8121E" w:rsidRPr="0028304E">
        <w:rPr>
          <w:rFonts w:eastAsia="Times New Roman" w:cstheme="minorHAnsi"/>
          <w:sz w:val="24"/>
          <w:szCs w:val="24"/>
        </w:rPr>
        <w:t>account</w:t>
      </w:r>
      <w:r w:rsidR="00900BED" w:rsidRPr="0028304E">
        <w:rPr>
          <w:rFonts w:eastAsia="Times New Roman" w:cstheme="minorHAnsi"/>
          <w:sz w:val="24"/>
          <w:szCs w:val="24"/>
        </w:rPr>
        <w:t xml:space="preserve">ed </w:t>
      </w:r>
      <w:r w:rsidR="00B8121E" w:rsidRPr="0028304E">
        <w:rPr>
          <w:rFonts w:eastAsia="Times New Roman" w:cstheme="minorHAnsi"/>
          <w:sz w:val="24"/>
          <w:szCs w:val="24"/>
        </w:rPr>
        <w:t xml:space="preserve">for </w:t>
      </w:r>
      <w:r w:rsidR="00900BED" w:rsidRPr="0028304E">
        <w:rPr>
          <w:rFonts w:eastAsia="Times New Roman" w:cstheme="minorHAnsi"/>
          <w:sz w:val="24"/>
          <w:szCs w:val="24"/>
        </w:rPr>
        <w:t>at the primary legislati</w:t>
      </w:r>
      <w:r w:rsidR="00CF5A6E" w:rsidRPr="0028304E">
        <w:rPr>
          <w:rFonts w:eastAsia="Times New Roman" w:cstheme="minorHAnsi"/>
          <w:sz w:val="24"/>
          <w:szCs w:val="24"/>
        </w:rPr>
        <w:t>on stage implementation date(s).</w:t>
      </w:r>
      <w:r w:rsidR="00CF5A6E" w:rsidRPr="0028304E">
        <w:rPr>
          <w:rFonts w:eastAsia="Times New Roman" w:cstheme="minorHAnsi"/>
          <w:sz w:val="24"/>
          <w:szCs w:val="24"/>
        </w:rPr>
        <w:br/>
      </w:r>
    </w:p>
    <w:p w:rsidR="00900BED" w:rsidRPr="0028304E" w:rsidRDefault="00254EA2" w:rsidP="00900BED">
      <w:pPr>
        <w:numPr>
          <w:ilvl w:val="0"/>
          <w:numId w:val="1"/>
        </w:numPr>
        <w:spacing w:after="0" w:line="240" w:lineRule="auto"/>
        <w:contextualSpacing/>
        <w:rPr>
          <w:rFonts w:eastAsia="Times New Roman" w:cstheme="minorHAnsi"/>
          <w:sz w:val="24"/>
          <w:szCs w:val="24"/>
        </w:rPr>
      </w:pPr>
      <w:r w:rsidRPr="0028304E">
        <w:rPr>
          <w:rFonts w:eastAsia="Times New Roman" w:cstheme="minorHAnsi"/>
          <w:sz w:val="24"/>
          <w:szCs w:val="24"/>
        </w:rPr>
        <w:t xml:space="preserve">Primary legislation that, alone, has no direct impact on business but where use of </w:t>
      </w:r>
      <w:r w:rsidR="00B8121E" w:rsidRPr="0028304E">
        <w:rPr>
          <w:rFonts w:eastAsia="Times New Roman" w:cstheme="minorHAnsi"/>
          <w:sz w:val="24"/>
          <w:szCs w:val="24"/>
        </w:rPr>
        <w:t xml:space="preserve">a power, with </w:t>
      </w:r>
      <w:r w:rsidRPr="0028304E">
        <w:rPr>
          <w:rFonts w:eastAsia="Times New Roman" w:cstheme="minorHAnsi"/>
          <w:sz w:val="24"/>
          <w:szCs w:val="24"/>
        </w:rPr>
        <w:t>related secondary legislation</w:t>
      </w:r>
      <w:r w:rsidR="00B8121E" w:rsidRPr="0028304E">
        <w:rPr>
          <w:rFonts w:eastAsia="Times New Roman" w:cstheme="minorHAnsi"/>
          <w:sz w:val="24"/>
          <w:szCs w:val="24"/>
        </w:rPr>
        <w:t>,</w:t>
      </w:r>
      <w:r w:rsidRPr="0028304E">
        <w:rPr>
          <w:rFonts w:eastAsia="Times New Roman" w:cstheme="minorHAnsi"/>
          <w:sz w:val="24"/>
          <w:szCs w:val="24"/>
        </w:rPr>
        <w:t xml:space="preserve"> has a direct impact on business – </w:t>
      </w:r>
      <w:r w:rsidRPr="0028304E">
        <w:rPr>
          <w:rFonts w:eastAsia="Times New Roman" w:cstheme="minorHAnsi"/>
          <w:b/>
          <w:sz w:val="24"/>
          <w:szCs w:val="24"/>
        </w:rPr>
        <w:t>a QRP</w:t>
      </w:r>
      <w:r w:rsidRPr="0028304E">
        <w:rPr>
          <w:rFonts w:eastAsia="Times New Roman" w:cstheme="minorHAnsi"/>
          <w:b/>
          <w:bCs/>
          <w:sz w:val="24"/>
          <w:szCs w:val="24"/>
        </w:rPr>
        <w:t xml:space="preserve"> at both the primary and secondary legislation stages but classified by the RPC at the primary legislation stage as </w:t>
      </w:r>
      <w:r w:rsidR="00B8121E" w:rsidRPr="0028304E">
        <w:rPr>
          <w:rFonts w:eastAsia="Times New Roman" w:cstheme="minorHAnsi"/>
          <w:b/>
          <w:bCs/>
          <w:sz w:val="24"/>
          <w:szCs w:val="24"/>
        </w:rPr>
        <w:t xml:space="preserve">fit for purpose but where an EANDCB </w:t>
      </w:r>
      <w:r w:rsidR="00656B82" w:rsidRPr="0028304E">
        <w:rPr>
          <w:rFonts w:eastAsia="Times New Roman" w:cstheme="minorHAnsi"/>
          <w:b/>
          <w:bCs/>
          <w:sz w:val="24"/>
          <w:szCs w:val="24"/>
        </w:rPr>
        <w:t xml:space="preserve">figure </w:t>
      </w:r>
      <w:r w:rsidR="00B8121E" w:rsidRPr="0028304E">
        <w:rPr>
          <w:rFonts w:eastAsia="Times New Roman" w:cstheme="minorHAnsi"/>
          <w:b/>
          <w:bCs/>
          <w:sz w:val="24"/>
          <w:szCs w:val="24"/>
        </w:rPr>
        <w:t xml:space="preserve">is </w:t>
      </w:r>
      <w:r w:rsidRPr="0028304E">
        <w:rPr>
          <w:rFonts w:eastAsia="Times New Roman" w:cstheme="minorHAnsi"/>
          <w:b/>
          <w:bCs/>
          <w:sz w:val="24"/>
          <w:szCs w:val="24"/>
        </w:rPr>
        <w:t>“not validated at this stage</w:t>
      </w:r>
      <w:r w:rsidRPr="0028304E">
        <w:rPr>
          <w:rFonts w:eastAsia="Times New Roman" w:cstheme="minorHAnsi"/>
          <w:sz w:val="24"/>
          <w:szCs w:val="24"/>
        </w:rPr>
        <w:t xml:space="preserve">”. </w:t>
      </w:r>
      <w:r w:rsidR="00900BED" w:rsidRPr="0028304E">
        <w:rPr>
          <w:rFonts w:eastAsia="Times New Roman" w:cstheme="minorHAnsi"/>
          <w:sz w:val="24"/>
          <w:szCs w:val="24"/>
        </w:rPr>
        <w:t xml:space="preserve">Direct impacts on business to be </w:t>
      </w:r>
      <w:r w:rsidR="00E919F7" w:rsidRPr="0028304E">
        <w:rPr>
          <w:rFonts w:eastAsia="Times New Roman" w:cstheme="minorHAnsi"/>
          <w:sz w:val="24"/>
          <w:szCs w:val="24"/>
        </w:rPr>
        <w:t>account</w:t>
      </w:r>
      <w:r w:rsidR="00900BED" w:rsidRPr="0028304E">
        <w:rPr>
          <w:rFonts w:eastAsia="Times New Roman" w:cstheme="minorHAnsi"/>
          <w:sz w:val="24"/>
          <w:szCs w:val="24"/>
        </w:rPr>
        <w:t xml:space="preserve">ed </w:t>
      </w:r>
      <w:r w:rsidR="00E919F7" w:rsidRPr="0028304E">
        <w:rPr>
          <w:rFonts w:eastAsia="Times New Roman" w:cstheme="minorHAnsi"/>
          <w:sz w:val="24"/>
          <w:szCs w:val="24"/>
        </w:rPr>
        <w:t xml:space="preserve">for </w:t>
      </w:r>
      <w:r w:rsidR="00900BED" w:rsidRPr="0028304E">
        <w:rPr>
          <w:rFonts w:eastAsia="Times New Roman" w:cstheme="minorHAnsi"/>
          <w:sz w:val="24"/>
          <w:szCs w:val="24"/>
        </w:rPr>
        <w:t xml:space="preserve">at </w:t>
      </w:r>
      <w:r w:rsidR="00E919F7" w:rsidRPr="0028304E">
        <w:rPr>
          <w:rFonts w:eastAsia="Times New Roman" w:cstheme="minorHAnsi"/>
          <w:sz w:val="24"/>
          <w:szCs w:val="24"/>
        </w:rPr>
        <w:t xml:space="preserve">the </w:t>
      </w:r>
      <w:r w:rsidR="00900BED" w:rsidRPr="0028304E">
        <w:rPr>
          <w:rFonts w:eastAsia="Times New Roman" w:cstheme="minorHAnsi"/>
          <w:sz w:val="24"/>
          <w:szCs w:val="24"/>
        </w:rPr>
        <w:t>secondary legislation stage implementation date(s).</w:t>
      </w:r>
      <w:r w:rsidR="00CF5A6E" w:rsidRPr="0028304E">
        <w:rPr>
          <w:rFonts w:eastAsia="Times New Roman" w:cstheme="minorHAnsi"/>
          <w:sz w:val="24"/>
          <w:szCs w:val="24"/>
        </w:rPr>
        <w:br/>
      </w:r>
    </w:p>
    <w:p w:rsidR="00900BED" w:rsidRPr="0028304E" w:rsidRDefault="00886708" w:rsidP="00900BED">
      <w:pPr>
        <w:numPr>
          <w:ilvl w:val="0"/>
          <w:numId w:val="1"/>
        </w:numPr>
        <w:spacing w:after="0" w:line="240" w:lineRule="auto"/>
        <w:contextualSpacing/>
        <w:rPr>
          <w:rFonts w:eastAsia="Times New Roman" w:cstheme="minorHAnsi"/>
          <w:b/>
          <w:sz w:val="24"/>
          <w:szCs w:val="24"/>
          <w:lang w:eastAsia="en-GB"/>
        </w:rPr>
      </w:pPr>
      <w:r w:rsidRPr="0028304E">
        <w:rPr>
          <w:rFonts w:eastAsia="Times New Roman" w:cstheme="minorHAnsi"/>
          <w:sz w:val="24"/>
          <w:szCs w:val="24"/>
        </w:rPr>
        <w:t>P</w:t>
      </w:r>
      <w:r w:rsidR="00900BED" w:rsidRPr="0028304E">
        <w:rPr>
          <w:rFonts w:eastAsia="Times New Roman" w:cstheme="minorHAnsi"/>
          <w:sz w:val="24"/>
          <w:szCs w:val="24"/>
        </w:rPr>
        <w:t xml:space="preserve">rimary legislation that has no direct impact on business and where the use of </w:t>
      </w:r>
      <w:r w:rsidR="00E919F7" w:rsidRPr="0028304E">
        <w:rPr>
          <w:rFonts w:eastAsia="Times New Roman" w:cstheme="minorHAnsi"/>
          <w:sz w:val="24"/>
          <w:szCs w:val="24"/>
        </w:rPr>
        <w:t xml:space="preserve">a power, with </w:t>
      </w:r>
      <w:r w:rsidRPr="0028304E">
        <w:rPr>
          <w:rFonts w:eastAsia="Times New Roman" w:cstheme="minorHAnsi"/>
          <w:sz w:val="24"/>
          <w:szCs w:val="24"/>
        </w:rPr>
        <w:t xml:space="preserve">related </w:t>
      </w:r>
      <w:r w:rsidR="00900BED" w:rsidRPr="0028304E">
        <w:rPr>
          <w:rFonts w:eastAsia="Times New Roman" w:cstheme="minorHAnsi"/>
          <w:sz w:val="24"/>
          <w:szCs w:val="24"/>
        </w:rPr>
        <w:t>secondary legislation</w:t>
      </w:r>
      <w:r w:rsidR="00E919F7" w:rsidRPr="0028304E">
        <w:rPr>
          <w:rFonts w:eastAsia="Times New Roman" w:cstheme="minorHAnsi"/>
          <w:sz w:val="24"/>
          <w:szCs w:val="24"/>
        </w:rPr>
        <w:t>,</w:t>
      </w:r>
      <w:r w:rsidR="00900BED" w:rsidRPr="0028304E">
        <w:rPr>
          <w:rFonts w:eastAsia="Times New Roman" w:cstheme="minorHAnsi"/>
          <w:sz w:val="24"/>
          <w:szCs w:val="24"/>
        </w:rPr>
        <w:t xml:space="preserve"> also has no direct impact on business </w:t>
      </w:r>
      <w:r w:rsidR="00E919F7" w:rsidRPr="0028304E">
        <w:rPr>
          <w:rFonts w:eastAsia="Times New Roman" w:cstheme="minorHAnsi"/>
          <w:sz w:val="24"/>
          <w:szCs w:val="24"/>
        </w:rPr>
        <w:t>but</w:t>
      </w:r>
      <w:r w:rsidR="004B1551" w:rsidRPr="0028304E">
        <w:rPr>
          <w:rFonts w:eastAsia="Times New Roman" w:cstheme="minorHAnsi"/>
          <w:sz w:val="24"/>
          <w:szCs w:val="24"/>
        </w:rPr>
        <w:t xml:space="preserve"> where the legislation</w:t>
      </w:r>
      <w:r w:rsidR="00E919F7" w:rsidRPr="0028304E">
        <w:rPr>
          <w:rFonts w:eastAsia="Times New Roman" w:cstheme="minorHAnsi"/>
          <w:sz w:val="24"/>
          <w:szCs w:val="24"/>
        </w:rPr>
        <w:t xml:space="preserve"> is a regulatory provision </w:t>
      </w:r>
      <w:r w:rsidR="00900BED" w:rsidRPr="0028304E">
        <w:rPr>
          <w:rFonts w:eastAsia="Times New Roman" w:cstheme="minorHAnsi"/>
          <w:sz w:val="24"/>
          <w:szCs w:val="24"/>
        </w:rPr>
        <w:t xml:space="preserve">– </w:t>
      </w:r>
      <w:r w:rsidR="00840230" w:rsidRPr="0028304E">
        <w:rPr>
          <w:rFonts w:eastAsia="Times New Roman" w:cstheme="minorHAnsi"/>
          <w:sz w:val="24"/>
          <w:szCs w:val="24"/>
        </w:rPr>
        <w:t>QRP but with EAN</w:t>
      </w:r>
      <w:r w:rsidR="00BF63E9" w:rsidRPr="0028304E">
        <w:rPr>
          <w:rFonts w:eastAsia="Times New Roman" w:cstheme="minorHAnsi"/>
          <w:sz w:val="24"/>
          <w:szCs w:val="24"/>
        </w:rPr>
        <w:t>D</w:t>
      </w:r>
      <w:r w:rsidR="00840230" w:rsidRPr="0028304E">
        <w:rPr>
          <w:rFonts w:eastAsia="Times New Roman" w:cstheme="minorHAnsi"/>
          <w:sz w:val="24"/>
          <w:szCs w:val="24"/>
        </w:rPr>
        <w:t>CB of zero</w:t>
      </w:r>
      <w:r w:rsidR="00900BED" w:rsidRPr="0028304E">
        <w:rPr>
          <w:rFonts w:eastAsia="Times New Roman" w:cstheme="minorHAnsi"/>
          <w:sz w:val="24"/>
          <w:szCs w:val="24"/>
        </w:rPr>
        <w:t>.</w:t>
      </w:r>
    </w:p>
    <w:p w:rsidR="00C2243B" w:rsidRDefault="00C2243B" w:rsidP="00C2243B">
      <w:pPr>
        <w:spacing w:after="0" w:line="240" w:lineRule="auto"/>
        <w:ind w:left="1080"/>
        <w:contextualSpacing/>
        <w:rPr>
          <w:rFonts w:eastAsia="Times New Roman" w:cstheme="minorHAnsi"/>
          <w:sz w:val="24"/>
          <w:szCs w:val="24"/>
        </w:rPr>
      </w:pPr>
    </w:p>
    <w:p w:rsidR="000C0587" w:rsidRDefault="00900BED" w:rsidP="000C0587">
      <w:pPr>
        <w:rPr>
          <w:rFonts w:cstheme="minorHAnsi"/>
          <w:color w:val="000000" w:themeColor="text1"/>
        </w:rPr>
      </w:pPr>
      <w:r w:rsidRPr="008452FC">
        <w:rPr>
          <w:rFonts w:cstheme="minorHAnsi"/>
          <w:color w:val="000000" w:themeColor="text1"/>
        </w:rPr>
        <w:t>(</w:t>
      </w:r>
      <w:r w:rsidR="00C2243B" w:rsidRPr="008452FC">
        <w:rPr>
          <w:rFonts w:cstheme="minorHAnsi"/>
          <w:color w:val="000000" w:themeColor="text1"/>
        </w:rPr>
        <w:t>**</w:t>
      </w:r>
      <w:r w:rsidRPr="008452FC">
        <w:rPr>
          <w:rFonts w:cstheme="minorHAnsi"/>
          <w:color w:val="000000" w:themeColor="text1"/>
        </w:rPr>
        <w:t>Assuming the proposal is a regulatory provision and does not fall within a BIT exclusion</w:t>
      </w:r>
      <w:r w:rsidR="00C2243B" w:rsidRPr="008452FC">
        <w:rPr>
          <w:rFonts w:cstheme="minorHAnsi"/>
          <w:color w:val="000000" w:themeColor="text1"/>
        </w:rPr>
        <w:t>. These exclusions</w:t>
      </w:r>
      <w:r w:rsidRPr="008452FC">
        <w:rPr>
          <w:rFonts w:cstheme="minorHAnsi"/>
          <w:color w:val="000000" w:themeColor="text1"/>
        </w:rPr>
        <w:t xml:space="preserve"> are listed and described </w:t>
      </w:r>
      <w:r w:rsidR="00C2243B" w:rsidRPr="008452FC">
        <w:rPr>
          <w:rFonts w:cstheme="minorHAnsi"/>
          <w:color w:val="000000" w:themeColor="text1"/>
        </w:rPr>
        <w:t xml:space="preserve">at </w:t>
      </w:r>
      <w:r w:rsidR="00E919F7">
        <w:rPr>
          <w:rFonts w:cstheme="minorHAnsi"/>
          <w:color w:val="000000" w:themeColor="text1"/>
        </w:rPr>
        <w:t>A</w:t>
      </w:r>
      <w:r w:rsidRPr="008452FC">
        <w:rPr>
          <w:rFonts w:cstheme="minorHAnsi"/>
          <w:color w:val="000000" w:themeColor="text1"/>
        </w:rPr>
        <w:t xml:space="preserve">nnex </w:t>
      </w:r>
      <w:r w:rsidR="00132DE4">
        <w:rPr>
          <w:rFonts w:cstheme="minorHAnsi"/>
          <w:color w:val="000000" w:themeColor="text1"/>
        </w:rPr>
        <w:t>1</w:t>
      </w:r>
      <w:r w:rsidRPr="008452FC">
        <w:rPr>
          <w:rFonts w:cstheme="minorHAnsi"/>
          <w:color w:val="000000" w:themeColor="text1"/>
        </w:rPr>
        <w:t xml:space="preserve"> in the new BRFM.)</w:t>
      </w:r>
    </w:p>
    <w:p w:rsidR="009E7CD5" w:rsidRDefault="009E7CD5" w:rsidP="009E7CD5">
      <w:pPr>
        <w:spacing w:after="60" w:line="240" w:lineRule="auto"/>
        <w:outlineLvl w:val="3"/>
        <w:rPr>
          <w:rFonts w:ascii="Arial" w:eastAsia="Times New Roman" w:hAnsi="Arial" w:cs="Times New Roman"/>
          <w:b/>
          <w:sz w:val="24"/>
          <w:szCs w:val="24"/>
        </w:rPr>
      </w:pPr>
    </w:p>
    <w:p w:rsidR="009E7CD5" w:rsidRPr="009E7CD5" w:rsidRDefault="009E7CD5" w:rsidP="009E7CD5">
      <w:pPr>
        <w:spacing w:after="60"/>
        <w:outlineLvl w:val="3"/>
        <w:rPr>
          <w:rFonts w:eastAsia="Times New Roman" w:cstheme="minorHAnsi"/>
          <w:b/>
          <w:sz w:val="24"/>
          <w:szCs w:val="24"/>
          <w:u w:val="single"/>
        </w:rPr>
      </w:pPr>
      <w:r w:rsidRPr="009E7CD5">
        <w:rPr>
          <w:rFonts w:eastAsia="Times New Roman" w:cstheme="minorHAnsi"/>
          <w:b/>
          <w:sz w:val="24"/>
          <w:szCs w:val="24"/>
          <w:u w:val="single"/>
        </w:rPr>
        <w:t>When should measures be accounted for under the BIT?</w:t>
      </w:r>
    </w:p>
    <w:p w:rsidR="009E7CD5" w:rsidRPr="009E7CD5" w:rsidRDefault="00E04815" w:rsidP="009E7CD5">
      <w:pPr>
        <w:tabs>
          <w:tab w:val="left" w:pos="1134"/>
        </w:tabs>
        <w:spacing w:after="240"/>
        <w:ind w:right="11"/>
        <w:rPr>
          <w:rFonts w:eastAsia="Times New Roman" w:cstheme="minorHAnsi"/>
          <w:sz w:val="24"/>
          <w:szCs w:val="24"/>
          <w:lang w:val="x-none" w:eastAsia="en-GB"/>
        </w:rPr>
      </w:pPr>
      <w:r>
        <w:rPr>
          <w:rFonts w:eastAsia="Times New Roman" w:cstheme="minorHAnsi"/>
          <w:sz w:val="24"/>
          <w:szCs w:val="24"/>
          <w:lang w:eastAsia="en-GB"/>
        </w:rPr>
        <w:t>A measure attributed to a change in regulation</w:t>
      </w:r>
      <w:r w:rsidRPr="009E7CD5">
        <w:rPr>
          <w:rFonts w:eastAsia="Times New Roman" w:cstheme="minorHAnsi"/>
          <w:sz w:val="24"/>
          <w:szCs w:val="24"/>
          <w:lang w:val="x-none" w:eastAsia="en-GB"/>
        </w:rPr>
        <w:t xml:space="preserve"> </w:t>
      </w:r>
      <w:r w:rsidR="009E7CD5" w:rsidRPr="009E7CD5">
        <w:rPr>
          <w:rFonts w:eastAsia="Times New Roman" w:cstheme="minorHAnsi"/>
          <w:sz w:val="24"/>
          <w:szCs w:val="24"/>
          <w:lang w:val="x-none" w:eastAsia="en-GB"/>
        </w:rPr>
        <w:t xml:space="preserve">(for both primary and secondary legislation) </w:t>
      </w:r>
      <w:r>
        <w:rPr>
          <w:rFonts w:eastAsia="Times New Roman" w:cstheme="minorHAnsi"/>
          <w:sz w:val="24"/>
          <w:szCs w:val="24"/>
          <w:lang w:eastAsia="en-GB"/>
        </w:rPr>
        <w:t xml:space="preserve">is accounted for </w:t>
      </w:r>
      <w:r w:rsidR="009E7CD5" w:rsidRPr="009E7CD5">
        <w:rPr>
          <w:rFonts w:eastAsia="Times New Roman" w:cstheme="minorHAnsi"/>
          <w:sz w:val="24"/>
          <w:szCs w:val="24"/>
          <w:lang w:val="x-none" w:eastAsia="en-GB"/>
        </w:rPr>
        <w:t xml:space="preserve">under </w:t>
      </w:r>
      <w:r>
        <w:rPr>
          <w:rFonts w:eastAsia="Times New Roman" w:cstheme="minorHAnsi"/>
          <w:sz w:val="24"/>
          <w:szCs w:val="24"/>
          <w:lang w:eastAsia="en-GB"/>
        </w:rPr>
        <w:t>the BIT</w:t>
      </w:r>
      <w:r w:rsidR="009E7CD5" w:rsidRPr="009E7CD5">
        <w:rPr>
          <w:rFonts w:eastAsia="Times New Roman" w:cstheme="minorHAnsi"/>
          <w:sz w:val="24"/>
          <w:szCs w:val="24"/>
          <w:lang w:val="x-none" w:eastAsia="en-GB"/>
        </w:rPr>
        <w:t xml:space="preserve"> from the date the</w:t>
      </w:r>
      <w:r w:rsidR="009E7CD5" w:rsidRPr="009E7CD5">
        <w:rPr>
          <w:rFonts w:eastAsia="Times New Roman" w:cstheme="minorHAnsi"/>
          <w:sz w:val="24"/>
          <w:szCs w:val="24"/>
          <w:lang w:eastAsia="en-GB"/>
        </w:rPr>
        <w:t xml:space="preserve"> relevant legislation (or other implementing mechanism)</w:t>
      </w:r>
      <w:r w:rsidR="009E7CD5" w:rsidRPr="009E7CD5">
        <w:rPr>
          <w:rFonts w:eastAsia="Times New Roman" w:cstheme="minorHAnsi"/>
          <w:sz w:val="24"/>
          <w:szCs w:val="24"/>
          <w:lang w:val="x-none" w:eastAsia="en-GB"/>
        </w:rPr>
        <w:t xml:space="preserve"> comes into force, or (if applicable) expires or is revoked:</w:t>
      </w:r>
    </w:p>
    <w:p w:rsidR="00E04815" w:rsidRDefault="009E7CD5" w:rsidP="009E7CD5">
      <w:pPr>
        <w:pStyle w:val="ListParagraph"/>
        <w:numPr>
          <w:ilvl w:val="0"/>
          <w:numId w:val="4"/>
        </w:numPr>
        <w:tabs>
          <w:tab w:val="left" w:pos="1701"/>
        </w:tabs>
        <w:spacing w:after="120"/>
        <w:rPr>
          <w:rFonts w:eastAsia="Times New Roman" w:cstheme="minorHAnsi"/>
          <w:sz w:val="24"/>
          <w:szCs w:val="24"/>
        </w:rPr>
      </w:pPr>
      <w:r w:rsidRPr="00E04815">
        <w:rPr>
          <w:rFonts w:eastAsia="Times New Roman" w:cstheme="minorHAnsi"/>
          <w:sz w:val="24"/>
          <w:szCs w:val="24"/>
        </w:rPr>
        <w:t xml:space="preserve">Direct impacts on business from regulatory (or deregulatory) provisions contained in primary legislation should be </w:t>
      </w:r>
      <w:r w:rsidR="00E04815">
        <w:rPr>
          <w:rFonts w:eastAsia="Times New Roman" w:cstheme="minorHAnsi"/>
          <w:sz w:val="24"/>
          <w:szCs w:val="24"/>
        </w:rPr>
        <w:t>accounted for under the BIT</w:t>
      </w:r>
      <w:r w:rsidRPr="00E04815">
        <w:rPr>
          <w:rFonts w:eastAsia="Times New Roman" w:cstheme="minorHAnsi"/>
          <w:sz w:val="24"/>
          <w:szCs w:val="24"/>
        </w:rPr>
        <w:t xml:space="preserve"> on the date the relevant provisions come into force</w:t>
      </w:r>
      <w:r w:rsidR="00E04815">
        <w:rPr>
          <w:rFonts w:eastAsia="Times New Roman" w:cstheme="minorHAnsi"/>
          <w:sz w:val="24"/>
          <w:szCs w:val="24"/>
        </w:rPr>
        <w:t>.</w:t>
      </w:r>
      <w:r w:rsidR="00401663">
        <w:rPr>
          <w:rFonts w:eastAsia="Times New Roman" w:cstheme="minorHAnsi"/>
          <w:sz w:val="24"/>
          <w:szCs w:val="24"/>
        </w:rPr>
        <w:br/>
      </w:r>
    </w:p>
    <w:p w:rsidR="007A20A9" w:rsidRPr="00741ECB" w:rsidRDefault="009E7CD5" w:rsidP="000C0587">
      <w:pPr>
        <w:pStyle w:val="ListParagraph"/>
        <w:numPr>
          <w:ilvl w:val="0"/>
          <w:numId w:val="4"/>
        </w:numPr>
        <w:tabs>
          <w:tab w:val="left" w:pos="1701"/>
        </w:tabs>
        <w:spacing w:after="120"/>
        <w:rPr>
          <w:rFonts w:eastAsia="Times New Roman" w:cstheme="minorHAnsi"/>
          <w:sz w:val="24"/>
          <w:szCs w:val="24"/>
        </w:rPr>
      </w:pPr>
      <w:r w:rsidRPr="009E7CD5">
        <w:rPr>
          <w:rFonts w:eastAsia="Times New Roman" w:cstheme="minorHAnsi"/>
          <w:sz w:val="24"/>
          <w:szCs w:val="24"/>
        </w:rPr>
        <w:t xml:space="preserve">Direct impacts on business from regulatory (or deregulatory) provisions contained in the secondary legislation should be </w:t>
      </w:r>
      <w:r w:rsidR="00E04815">
        <w:rPr>
          <w:rFonts w:eastAsia="Times New Roman" w:cstheme="minorHAnsi"/>
          <w:sz w:val="24"/>
          <w:szCs w:val="24"/>
        </w:rPr>
        <w:t>accounted for under the BIT</w:t>
      </w:r>
      <w:r w:rsidRPr="009E7CD5">
        <w:rPr>
          <w:rFonts w:eastAsia="Times New Roman" w:cstheme="minorHAnsi"/>
          <w:sz w:val="24"/>
          <w:szCs w:val="24"/>
        </w:rPr>
        <w:t xml:space="preserve"> on the date that secondary legislation comes into force.</w:t>
      </w:r>
    </w:p>
    <w:p w:rsidR="000B6197" w:rsidRPr="000B6197" w:rsidRDefault="000B6197" w:rsidP="000C0587">
      <w:pPr>
        <w:rPr>
          <w:rFonts w:cstheme="minorHAnsi"/>
          <w:b/>
          <w:sz w:val="24"/>
          <w:szCs w:val="24"/>
          <w:u w:val="single"/>
        </w:rPr>
      </w:pPr>
      <w:r w:rsidRPr="000B6197">
        <w:rPr>
          <w:rFonts w:cstheme="minorHAnsi"/>
          <w:b/>
          <w:sz w:val="24"/>
          <w:szCs w:val="24"/>
          <w:u w:val="single"/>
        </w:rPr>
        <w:lastRenderedPageBreak/>
        <w:t>Other Issues</w:t>
      </w:r>
    </w:p>
    <w:p w:rsidR="000B6197" w:rsidRPr="00BA5393" w:rsidRDefault="00BA5393" w:rsidP="000C0587">
      <w:pPr>
        <w:rPr>
          <w:rFonts w:cstheme="minorHAnsi"/>
          <w:sz w:val="24"/>
          <w:szCs w:val="24"/>
          <w:u w:val="single"/>
        </w:rPr>
      </w:pPr>
      <w:r w:rsidRPr="00BA5393">
        <w:rPr>
          <w:rFonts w:cstheme="minorHAnsi"/>
          <w:sz w:val="24"/>
          <w:szCs w:val="24"/>
          <w:u w:val="single"/>
        </w:rPr>
        <w:t>Qualification for the fast track</w:t>
      </w:r>
    </w:p>
    <w:p w:rsidR="007A20A9" w:rsidRDefault="00BA5393" w:rsidP="000B6197">
      <w:pPr>
        <w:rPr>
          <w:rFonts w:cstheme="minorHAnsi"/>
          <w:sz w:val="24"/>
          <w:szCs w:val="24"/>
        </w:rPr>
      </w:pPr>
      <w:r>
        <w:rPr>
          <w:rFonts w:cstheme="minorHAnsi"/>
          <w:sz w:val="24"/>
          <w:szCs w:val="24"/>
        </w:rPr>
        <w:t>To qual</w:t>
      </w:r>
      <w:r w:rsidR="00340EE9">
        <w:rPr>
          <w:rFonts w:cstheme="minorHAnsi"/>
          <w:sz w:val="24"/>
          <w:szCs w:val="24"/>
        </w:rPr>
        <w:t>ify for the fast track as a low-</w:t>
      </w:r>
      <w:r>
        <w:rPr>
          <w:rFonts w:cstheme="minorHAnsi"/>
          <w:sz w:val="24"/>
          <w:szCs w:val="24"/>
        </w:rPr>
        <w:t xml:space="preserve">cost regulatory measure, the gross cost of the </w:t>
      </w:r>
      <w:r w:rsidRPr="00BA5393">
        <w:rPr>
          <w:rFonts w:cstheme="minorHAnsi"/>
          <w:sz w:val="24"/>
          <w:szCs w:val="24"/>
          <w:u w:val="single"/>
        </w:rPr>
        <w:t xml:space="preserve">overall </w:t>
      </w:r>
      <w:r w:rsidR="008452FC">
        <w:rPr>
          <w:rFonts w:cstheme="minorHAnsi"/>
          <w:sz w:val="24"/>
          <w:szCs w:val="24"/>
          <w:u w:val="single"/>
        </w:rPr>
        <w:t xml:space="preserve">policy </w:t>
      </w:r>
      <w:r w:rsidRPr="00BA5393">
        <w:rPr>
          <w:rFonts w:cstheme="minorHAnsi"/>
          <w:sz w:val="24"/>
          <w:szCs w:val="24"/>
          <w:u w:val="single"/>
        </w:rPr>
        <w:t>proposal</w:t>
      </w:r>
      <w:r>
        <w:rPr>
          <w:rFonts w:cstheme="minorHAnsi"/>
          <w:sz w:val="24"/>
          <w:szCs w:val="24"/>
        </w:rPr>
        <w:t xml:space="preserve"> must not exceed £1 million in any year. </w:t>
      </w:r>
      <w:r w:rsidR="008452FC">
        <w:rPr>
          <w:rFonts w:cstheme="minorHAnsi"/>
          <w:sz w:val="24"/>
          <w:szCs w:val="24"/>
        </w:rPr>
        <w:t>Even i</w:t>
      </w:r>
      <w:r>
        <w:rPr>
          <w:rFonts w:cstheme="minorHAnsi"/>
          <w:sz w:val="24"/>
          <w:szCs w:val="24"/>
        </w:rPr>
        <w:t xml:space="preserve">f the gross cost of the impacts associated with the primary legislation </w:t>
      </w:r>
      <w:r w:rsidR="008452FC">
        <w:rPr>
          <w:rFonts w:cstheme="minorHAnsi"/>
          <w:sz w:val="24"/>
          <w:szCs w:val="24"/>
        </w:rPr>
        <w:t>is</w:t>
      </w:r>
      <w:r>
        <w:rPr>
          <w:rFonts w:cstheme="minorHAnsi"/>
          <w:sz w:val="24"/>
          <w:szCs w:val="24"/>
        </w:rPr>
        <w:t xml:space="preserve"> clearly less than £1 million in any year, a propo</w:t>
      </w:r>
      <w:r w:rsidR="00340EE9">
        <w:rPr>
          <w:rFonts w:cstheme="minorHAnsi"/>
          <w:sz w:val="24"/>
          <w:szCs w:val="24"/>
        </w:rPr>
        <w:t xml:space="preserve">sal is not </w:t>
      </w:r>
      <w:r w:rsidR="00596304">
        <w:rPr>
          <w:rFonts w:cstheme="minorHAnsi"/>
          <w:sz w:val="24"/>
          <w:szCs w:val="24"/>
        </w:rPr>
        <w:t>suitable</w:t>
      </w:r>
      <w:r w:rsidR="00340EE9">
        <w:rPr>
          <w:rFonts w:cstheme="minorHAnsi"/>
          <w:sz w:val="24"/>
          <w:szCs w:val="24"/>
        </w:rPr>
        <w:t xml:space="preserve"> for the low-</w:t>
      </w:r>
      <w:r>
        <w:rPr>
          <w:rFonts w:cstheme="minorHAnsi"/>
          <w:sz w:val="24"/>
          <w:szCs w:val="24"/>
        </w:rPr>
        <w:t xml:space="preserve">cost fast track </w:t>
      </w:r>
      <w:r w:rsidR="00340EE9">
        <w:rPr>
          <w:rFonts w:cstheme="minorHAnsi"/>
          <w:sz w:val="24"/>
          <w:szCs w:val="24"/>
        </w:rPr>
        <w:t xml:space="preserve">route </w:t>
      </w:r>
      <w:r>
        <w:rPr>
          <w:rFonts w:cstheme="minorHAnsi"/>
          <w:sz w:val="24"/>
          <w:szCs w:val="24"/>
        </w:rPr>
        <w:t xml:space="preserve">unless </w:t>
      </w:r>
      <w:r w:rsidR="008452FC">
        <w:rPr>
          <w:rFonts w:cstheme="minorHAnsi"/>
          <w:sz w:val="24"/>
          <w:szCs w:val="24"/>
        </w:rPr>
        <w:t>the department</w:t>
      </w:r>
      <w:r>
        <w:rPr>
          <w:rFonts w:cstheme="minorHAnsi"/>
          <w:sz w:val="24"/>
          <w:szCs w:val="24"/>
        </w:rPr>
        <w:t xml:space="preserve"> show</w:t>
      </w:r>
      <w:r w:rsidR="008452FC">
        <w:rPr>
          <w:rFonts w:cstheme="minorHAnsi"/>
          <w:sz w:val="24"/>
          <w:szCs w:val="24"/>
        </w:rPr>
        <w:t>s</w:t>
      </w:r>
      <w:r>
        <w:rPr>
          <w:rFonts w:cstheme="minorHAnsi"/>
          <w:sz w:val="24"/>
          <w:szCs w:val="24"/>
        </w:rPr>
        <w:t xml:space="preserve"> that the gross cost of both the primary and secondary legislation combined will not exceed £1 million in any year.</w:t>
      </w:r>
    </w:p>
    <w:p w:rsidR="0042759F" w:rsidRPr="00BB0884" w:rsidRDefault="0042759F" w:rsidP="0042759F">
      <w:pPr>
        <w:spacing w:after="0" w:line="240" w:lineRule="auto"/>
        <w:rPr>
          <w:rFonts w:cstheme="minorHAnsi"/>
          <w:sz w:val="24"/>
          <w:szCs w:val="24"/>
        </w:rPr>
      </w:pPr>
    </w:p>
    <w:p w:rsidR="0042759F" w:rsidRPr="002E1BAA" w:rsidRDefault="009155AC" w:rsidP="00DA3AE8">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color w:val="000000" w:themeColor="text1"/>
          <w:sz w:val="24"/>
          <w:szCs w:val="24"/>
        </w:rPr>
      </w:pPr>
      <w:r>
        <w:rPr>
          <w:rFonts w:eastAsiaTheme="majorEastAsia" w:cstheme="minorHAnsi"/>
          <w:b/>
          <w:bCs/>
          <w:iCs/>
          <w:color w:val="000000" w:themeColor="text1"/>
          <w:sz w:val="24"/>
          <w:szCs w:val="24"/>
        </w:rPr>
        <w:t>Football Governance</w:t>
      </w:r>
      <w:r w:rsidR="0042759F" w:rsidRPr="002E1BAA">
        <w:rPr>
          <w:rFonts w:eastAsiaTheme="majorEastAsia" w:cstheme="minorHAnsi"/>
          <w:b/>
          <w:bCs/>
          <w:iCs/>
          <w:color w:val="000000" w:themeColor="text1"/>
          <w:sz w:val="24"/>
          <w:szCs w:val="24"/>
        </w:rPr>
        <w:t xml:space="preserve"> (RPC1</w:t>
      </w:r>
      <w:r>
        <w:rPr>
          <w:rFonts w:eastAsiaTheme="majorEastAsia" w:cstheme="minorHAnsi"/>
          <w:b/>
          <w:bCs/>
          <w:iCs/>
          <w:color w:val="000000" w:themeColor="text1"/>
          <w:sz w:val="24"/>
          <w:szCs w:val="24"/>
        </w:rPr>
        <w:t>2</w:t>
      </w:r>
      <w:r w:rsidR="0042759F" w:rsidRPr="002E1BAA">
        <w:rPr>
          <w:rFonts w:eastAsiaTheme="majorEastAsia" w:cstheme="minorHAnsi"/>
          <w:b/>
          <w:bCs/>
          <w:iCs/>
          <w:color w:val="000000" w:themeColor="text1"/>
          <w:sz w:val="24"/>
          <w:szCs w:val="24"/>
        </w:rPr>
        <w:t>-</w:t>
      </w:r>
      <w:r>
        <w:rPr>
          <w:rFonts w:eastAsiaTheme="majorEastAsia" w:cstheme="minorHAnsi"/>
          <w:b/>
          <w:bCs/>
          <w:iCs/>
          <w:color w:val="000000" w:themeColor="text1"/>
          <w:sz w:val="24"/>
          <w:szCs w:val="24"/>
        </w:rPr>
        <w:t>FT-</w:t>
      </w:r>
      <w:r w:rsidR="0042759F" w:rsidRPr="002E1BAA">
        <w:rPr>
          <w:rFonts w:eastAsiaTheme="majorEastAsia" w:cstheme="minorHAnsi"/>
          <w:b/>
          <w:bCs/>
          <w:iCs/>
          <w:color w:val="000000" w:themeColor="text1"/>
          <w:sz w:val="24"/>
          <w:szCs w:val="24"/>
        </w:rPr>
        <w:t>DC</w:t>
      </w:r>
      <w:r>
        <w:rPr>
          <w:rFonts w:eastAsiaTheme="majorEastAsia" w:cstheme="minorHAnsi"/>
          <w:b/>
          <w:bCs/>
          <w:iCs/>
          <w:color w:val="000000" w:themeColor="text1"/>
          <w:sz w:val="24"/>
          <w:szCs w:val="24"/>
        </w:rPr>
        <w:t>MS</w:t>
      </w:r>
      <w:r w:rsidR="0042759F" w:rsidRPr="002E1BAA">
        <w:rPr>
          <w:rFonts w:eastAsiaTheme="majorEastAsia" w:cstheme="minorHAnsi"/>
          <w:b/>
          <w:bCs/>
          <w:iCs/>
          <w:color w:val="000000" w:themeColor="text1"/>
          <w:sz w:val="24"/>
          <w:szCs w:val="24"/>
        </w:rPr>
        <w:t>-</w:t>
      </w:r>
      <w:r>
        <w:rPr>
          <w:rFonts w:eastAsiaTheme="majorEastAsia" w:cstheme="minorHAnsi"/>
          <w:b/>
          <w:bCs/>
          <w:iCs/>
          <w:color w:val="000000" w:themeColor="text1"/>
          <w:sz w:val="24"/>
          <w:szCs w:val="24"/>
        </w:rPr>
        <w:t>1780</w:t>
      </w:r>
      <w:r w:rsidR="0042759F" w:rsidRPr="002E1BAA">
        <w:rPr>
          <w:rFonts w:eastAsiaTheme="majorEastAsia" w:cstheme="minorHAnsi"/>
          <w:b/>
          <w:bCs/>
          <w:iCs/>
          <w:color w:val="000000" w:themeColor="text1"/>
          <w:sz w:val="24"/>
          <w:szCs w:val="24"/>
        </w:rPr>
        <w:t>)</w:t>
      </w:r>
      <w:r w:rsidR="0042759F" w:rsidRPr="002E1BAA">
        <w:rPr>
          <w:rFonts w:cstheme="minorHAnsi"/>
          <w:b/>
          <w:color w:val="000000" w:themeColor="text1"/>
          <w:sz w:val="24"/>
          <w:szCs w:val="24"/>
        </w:rPr>
        <w:t xml:space="preserve"> </w:t>
      </w:r>
    </w:p>
    <w:p w:rsidR="00507D4E" w:rsidRPr="00002706" w:rsidRDefault="0042759F" w:rsidP="00DA3AE8">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sz w:val="24"/>
          <w:szCs w:val="24"/>
        </w:rPr>
      </w:pPr>
      <w:r w:rsidRPr="00002706">
        <w:rPr>
          <w:rFonts w:cstheme="minorHAnsi"/>
          <w:sz w:val="24"/>
          <w:szCs w:val="24"/>
        </w:rPr>
        <w:t>Th</w:t>
      </w:r>
      <w:r w:rsidR="009155AC" w:rsidRPr="00002706">
        <w:rPr>
          <w:rFonts w:cstheme="minorHAnsi"/>
          <w:sz w:val="24"/>
          <w:szCs w:val="24"/>
        </w:rPr>
        <w:t>e Department</w:t>
      </w:r>
      <w:r w:rsidR="00F84DB1">
        <w:rPr>
          <w:rFonts w:cstheme="minorHAnsi"/>
          <w:sz w:val="24"/>
          <w:szCs w:val="24"/>
        </w:rPr>
        <w:t>’s</w:t>
      </w:r>
      <w:r w:rsidR="009155AC" w:rsidRPr="00002706">
        <w:rPr>
          <w:rFonts w:cstheme="minorHAnsi"/>
          <w:sz w:val="24"/>
          <w:szCs w:val="24"/>
        </w:rPr>
        <w:t xml:space="preserve"> assess</w:t>
      </w:r>
      <w:r w:rsidR="00524383" w:rsidRPr="00002706">
        <w:rPr>
          <w:rFonts w:cstheme="minorHAnsi"/>
          <w:sz w:val="24"/>
          <w:szCs w:val="24"/>
        </w:rPr>
        <w:t xml:space="preserve">ment for </w:t>
      </w:r>
      <w:r w:rsidR="00F84DB1">
        <w:rPr>
          <w:rFonts w:cstheme="minorHAnsi"/>
          <w:sz w:val="24"/>
          <w:szCs w:val="24"/>
        </w:rPr>
        <w:t xml:space="preserve">meeting </w:t>
      </w:r>
      <w:r w:rsidR="00524383" w:rsidRPr="00002706">
        <w:rPr>
          <w:rFonts w:cstheme="minorHAnsi"/>
          <w:sz w:val="24"/>
          <w:szCs w:val="24"/>
        </w:rPr>
        <w:t xml:space="preserve">the </w:t>
      </w:r>
      <w:r w:rsidR="00DA3AE8">
        <w:rPr>
          <w:rFonts w:cstheme="minorHAnsi"/>
          <w:sz w:val="24"/>
          <w:szCs w:val="24"/>
        </w:rPr>
        <w:t>low-</w:t>
      </w:r>
      <w:r w:rsidR="00CE165E" w:rsidRPr="00002706">
        <w:rPr>
          <w:rFonts w:cstheme="minorHAnsi"/>
          <w:sz w:val="24"/>
          <w:szCs w:val="24"/>
        </w:rPr>
        <w:t xml:space="preserve">cost </w:t>
      </w:r>
      <w:r w:rsidR="00524383" w:rsidRPr="00002706">
        <w:rPr>
          <w:rFonts w:cstheme="minorHAnsi"/>
          <w:sz w:val="24"/>
          <w:szCs w:val="24"/>
        </w:rPr>
        <w:t xml:space="preserve">fast track </w:t>
      </w:r>
      <w:r w:rsidR="00CE165E" w:rsidRPr="00002706">
        <w:rPr>
          <w:rFonts w:cstheme="minorHAnsi"/>
          <w:sz w:val="24"/>
          <w:szCs w:val="24"/>
        </w:rPr>
        <w:t xml:space="preserve">threshold </w:t>
      </w:r>
      <w:r w:rsidR="00524383" w:rsidRPr="00002706">
        <w:rPr>
          <w:rFonts w:cstheme="minorHAnsi"/>
          <w:sz w:val="24"/>
          <w:szCs w:val="24"/>
        </w:rPr>
        <w:t>considere</w:t>
      </w:r>
      <w:r w:rsidR="009155AC" w:rsidRPr="00002706">
        <w:rPr>
          <w:rFonts w:cstheme="minorHAnsi"/>
          <w:sz w:val="24"/>
          <w:szCs w:val="24"/>
        </w:rPr>
        <w:t xml:space="preserve">d </w:t>
      </w:r>
      <w:r w:rsidR="00CE165E" w:rsidRPr="00002706">
        <w:rPr>
          <w:rFonts w:cstheme="minorHAnsi"/>
          <w:sz w:val="24"/>
          <w:szCs w:val="24"/>
        </w:rPr>
        <w:t xml:space="preserve">only </w:t>
      </w:r>
      <w:r w:rsidR="004B2DA0" w:rsidRPr="00002706">
        <w:rPr>
          <w:rFonts w:cstheme="minorHAnsi"/>
          <w:sz w:val="24"/>
          <w:szCs w:val="24"/>
        </w:rPr>
        <w:t xml:space="preserve">what it described as the </w:t>
      </w:r>
      <w:r w:rsidR="00CE165E" w:rsidRPr="00002706">
        <w:rPr>
          <w:rFonts w:cstheme="minorHAnsi"/>
          <w:sz w:val="24"/>
          <w:szCs w:val="24"/>
        </w:rPr>
        <w:t>“</w:t>
      </w:r>
      <w:r w:rsidR="004B2DA0" w:rsidRPr="00002706">
        <w:rPr>
          <w:sz w:val="24"/>
          <w:szCs w:val="24"/>
        </w:rPr>
        <w:t>three direct measures</w:t>
      </w:r>
      <w:r w:rsidR="00CE165E" w:rsidRPr="00002706">
        <w:rPr>
          <w:sz w:val="24"/>
          <w:szCs w:val="24"/>
        </w:rPr>
        <w:t>”</w:t>
      </w:r>
      <w:r w:rsidR="004B2DA0" w:rsidRPr="00002706">
        <w:rPr>
          <w:sz w:val="24"/>
          <w:szCs w:val="24"/>
        </w:rPr>
        <w:t xml:space="preserve"> in the Bill (</w:t>
      </w:r>
      <w:r w:rsidR="00CE165E" w:rsidRPr="00002706">
        <w:rPr>
          <w:sz w:val="24"/>
          <w:szCs w:val="24"/>
        </w:rPr>
        <w:t xml:space="preserve">such as </w:t>
      </w:r>
      <w:r w:rsidR="004B2DA0" w:rsidRPr="00002706">
        <w:rPr>
          <w:sz w:val="24"/>
          <w:szCs w:val="24"/>
        </w:rPr>
        <w:t>changes to the Football Association Board</w:t>
      </w:r>
      <w:r w:rsidR="00CE165E" w:rsidRPr="00002706">
        <w:rPr>
          <w:sz w:val="24"/>
          <w:szCs w:val="24"/>
        </w:rPr>
        <w:t>)</w:t>
      </w:r>
      <w:r w:rsidR="004B2DA0" w:rsidRPr="00002706">
        <w:rPr>
          <w:sz w:val="24"/>
          <w:szCs w:val="24"/>
        </w:rPr>
        <w:t xml:space="preserve">. </w:t>
      </w:r>
      <w:r w:rsidR="00CE165E" w:rsidRPr="00002706">
        <w:rPr>
          <w:sz w:val="24"/>
          <w:szCs w:val="24"/>
        </w:rPr>
        <w:t xml:space="preserve"> It did not consider the element of the Bill relating to licensing requirements as it </w:t>
      </w:r>
      <w:r w:rsidR="00CE165E" w:rsidRPr="00002706">
        <w:rPr>
          <w:i/>
          <w:iCs/>
          <w:sz w:val="24"/>
          <w:szCs w:val="24"/>
        </w:rPr>
        <w:t xml:space="preserve">is “only to introduce an enabling power for secondary legislation”. </w:t>
      </w:r>
      <w:r w:rsidR="00CE165E" w:rsidRPr="00002706">
        <w:rPr>
          <w:sz w:val="24"/>
          <w:szCs w:val="24"/>
        </w:rPr>
        <w:t xml:space="preserve"> </w:t>
      </w:r>
      <w:r w:rsidR="001555C9" w:rsidRPr="00002706">
        <w:rPr>
          <w:sz w:val="24"/>
          <w:szCs w:val="24"/>
        </w:rPr>
        <w:t xml:space="preserve">The RPC could not confirm the proposal as low cost and stated that </w:t>
      </w:r>
      <w:r w:rsidR="00C87CEB">
        <w:rPr>
          <w:sz w:val="24"/>
          <w:szCs w:val="24"/>
        </w:rPr>
        <w:t xml:space="preserve">the Department needed to provide </w:t>
      </w:r>
      <w:r w:rsidR="001555C9" w:rsidRPr="00002706">
        <w:rPr>
          <w:sz w:val="24"/>
          <w:szCs w:val="24"/>
        </w:rPr>
        <w:t>a more detailed assessment of the likely impacts of the licensing requirements</w:t>
      </w:r>
      <w:r w:rsidR="00C87CEB">
        <w:rPr>
          <w:sz w:val="24"/>
          <w:szCs w:val="24"/>
        </w:rPr>
        <w:t>,</w:t>
      </w:r>
      <w:r w:rsidR="001555C9" w:rsidRPr="00002706">
        <w:rPr>
          <w:sz w:val="24"/>
          <w:szCs w:val="24"/>
        </w:rPr>
        <w:t xml:space="preserve"> should they be introduced through secondary legislation.</w:t>
      </w:r>
    </w:p>
    <w:p w:rsidR="00AD737A" w:rsidRDefault="00AD737A" w:rsidP="000B6197">
      <w:pPr>
        <w:rPr>
          <w:rFonts w:eastAsia="Times New Roman" w:cstheme="minorHAnsi"/>
          <w:color w:val="000000" w:themeColor="text1"/>
          <w:sz w:val="24"/>
          <w:szCs w:val="24"/>
          <w:u w:val="single"/>
          <w:lang w:eastAsia="en-GB"/>
        </w:rPr>
      </w:pPr>
    </w:p>
    <w:p w:rsidR="00BA5393" w:rsidRPr="00943B58" w:rsidRDefault="00507D4E" w:rsidP="000B6197">
      <w:pPr>
        <w:rPr>
          <w:rFonts w:eastAsia="Times New Roman" w:cstheme="minorHAnsi"/>
          <w:color w:val="000000" w:themeColor="text1"/>
          <w:sz w:val="24"/>
          <w:szCs w:val="24"/>
          <w:u w:val="single"/>
          <w:lang w:eastAsia="en-GB"/>
        </w:rPr>
      </w:pPr>
      <w:r w:rsidRPr="00943B58">
        <w:rPr>
          <w:rFonts w:eastAsia="Times New Roman" w:cstheme="minorHAnsi"/>
          <w:color w:val="000000" w:themeColor="text1"/>
          <w:sz w:val="24"/>
          <w:szCs w:val="24"/>
          <w:u w:val="single"/>
          <w:lang w:eastAsia="en-GB"/>
        </w:rPr>
        <w:t xml:space="preserve"> </w:t>
      </w:r>
      <w:r w:rsidR="00943B58" w:rsidRPr="00943B58">
        <w:rPr>
          <w:rFonts w:eastAsia="Times New Roman" w:cstheme="minorHAnsi"/>
          <w:color w:val="000000" w:themeColor="text1"/>
          <w:sz w:val="24"/>
          <w:szCs w:val="24"/>
          <w:u w:val="single"/>
          <w:lang w:eastAsia="en-GB"/>
        </w:rPr>
        <w:t>‘Voluntary’ measures</w:t>
      </w:r>
    </w:p>
    <w:p w:rsidR="00BA5393" w:rsidRDefault="00943B58" w:rsidP="000B6197">
      <w:pPr>
        <w:rPr>
          <w:rFonts w:eastAsia="Times New Roman" w:cstheme="minorHAnsi"/>
          <w:b/>
          <w:color w:val="000000" w:themeColor="text1"/>
          <w:sz w:val="24"/>
          <w:szCs w:val="24"/>
          <w:lang w:eastAsia="en-GB"/>
        </w:rPr>
      </w:pPr>
      <w:r w:rsidRPr="00943B58">
        <w:rPr>
          <w:rFonts w:eastAsia="Times New Roman" w:cstheme="minorHAnsi"/>
          <w:color w:val="000000" w:themeColor="text1"/>
          <w:sz w:val="24"/>
          <w:szCs w:val="24"/>
          <w:lang w:eastAsia="en-GB"/>
        </w:rPr>
        <w:t>I</w:t>
      </w:r>
      <w:r w:rsidR="008F35D8">
        <w:rPr>
          <w:rFonts w:eastAsia="Times New Roman" w:cstheme="minorHAnsi"/>
          <w:color w:val="000000" w:themeColor="text1"/>
          <w:sz w:val="24"/>
          <w:szCs w:val="24"/>
          <w:lang w:eastAsia="en-GB"/>
        </w:rPr>
        <w:t xml:space="preserve">n some cases, </w:t>
      </w:r>
      <w:r w:rsidRPr="00943B58">
        <w:rPr>
          <w:rFonts w:eastAsia="Times New Roman" w:cstheme="minorHAnsi"/>
          <w:color w:val="000000" w:themeColor="text1"/>
          <w:sz w:val="24"/>
          <w:szCs w:val="24"/>
          <w:lang w:eastAsia="en-GB"/>
        </w:rPr>
        <w:t xml:space="preserve">primary legislation </w:t>
      </w:r>
      <w:r w:rsidR="008F35D8">
        <w:rPr>
          <w:rFonts w:eastAsia="Times New Roman" w:cstheme="minorHAnsi"/>
          <w:color w:val="000000" w:themeColor="text1"/>
          <w:sz w:val="24"/>
          <w:szCs w:val="24"/>
          <w:lang w:eastAsia="en-GB"/>
        </w:rPr>
        <w:t xml:space="preserve">will </w:t>
      </w:r>
      <w:r w:rsidR="00340EE9">
        <w:rPr>
          <w:rFonts w:eastAsia="Times New Roman" w:cstheme="minorHAnsi"/>
          <w:color w:val="000000" w:themeColor="text1"/>
          <w:sz w:val="24"/>
          <w:szCs w:val="24"/>
          <w:lang w:eastAsia="en-GB"/>
        </w:rPr>
        <w:t xml:space="preserve">provide </w:t>
      </w:r>
      <w:r w:rsidR="008F35D8">
        <w:rPr>
          <w:rFonts w:eastAsia="Times New Roman" w:cstheme="minorHAnsi"/>
          <w:color w:val="000000" w:themeColor="text1"/>
          <w:sz w:val="24"/>
          <w:szCs w:val="24"/>
          <w:lang w:eastAsia="en-GB"/>
        </w:rPr>
        <w:t xml:space="preserve">the </w:t>
      </w:r>
      <w:r w:rsidR="00340EE9">
        <w:rPr>
          <w:rFonts w:eastAsia="Times New Roman" w:cstheme="minorHAnsi"/>
          <w:color w:val="000000" w:themeColor="text1"/>
          <w:sz w:val="24"/>
          <w:szCs w:val="24"/>
          <w:lang w:eastAsia="en-GB"/>
        </w:rPr>
        <w:t>G</w:t>
      </w:r>
      <w:r w:rsidR="008F35D8">
        <w:rPr>
          <w:rFonts w:eastAsia="Times New Roman" w:cstheme="minorHAnsi"/>
          <w:color w:val="000000" w:themeColor="text1"/>
          <w:sz w:val="24"/>
          <w:szCs w:val="24"/>
          <w:lang w:eastAsia="en-GB"/>
        </w:rPr>
        <w:t>overnment</w:t>
      </w:r>
      <w:r w:rsidR="00340EE9">
        <w:rPr>
          <w:rFonts w:eastAsia="Times New Roman" w:cstheme="minorHAnsi"/>
          <w:color w:val="000000" w:themeColor="text1"/>
          <w:sz w:val="24"/>
          <w:szCs w:val="24"/>
          <w:lang w:eastAsia="en-GB"/>
        </w:rPr>
        <w:t xml:space="preserve"> with</w:t>
      </w:r>
      <w:r>
        <w:rPr>
          <w:rFonts w:eastAsia="Times New Roman" w:cstheme="minorHAnsi"/>
          <w:color w:val="000000" w:themeColor="text1"/>
          <w:sz w:val="24"/>
          <w:szCs w:val="24"/>
          <w:lang w:eastAsia="en-GB"/>
        </w:rPr>
        <w:t xml:space="preserve"> power to </w:t>
      </w:r>
      <w:r w:rsidR="008F35D8">
        <w:rPr>
          <w:rFonts w:eastAsia="Times New Roman" w:cstheme="minorHAnsi"/>
          <w:color w:val="000000" w:themeColor="text1"/>
          <w:sz w:val="24"/>
          <w:szCs w:val="24"/>
          <w:lang w:eastAsia="en-GB"/>
        </w:rPr>
        <w:t>require</w:t>
      </w:r>
      <w:r>
        <w:rPr>
          <w:rFonts w:eastAsia="Times New Roman" w:cstheme="minorHAnsi"/>
          <w:color w:val="000000" w:themeColor="text1"/>
          <w:sz w:val="24"/>
          <w:szCs w:val="24"/>
          <w:lang w:eastAsia="en-GB"/>
        </w:rPr>
        <w:t xml:space="preserve"> businesses to do something if they do not agree to do it ‘voluntarily’</w:t>
      </w:r>
      <w:r w:rsidR="008F35D8">
        <w:rPr>
          <w:rFonts w:eastAsia="Times New Roman" w:cstheme="minorHAnsi"/>
          <w:color w:val="000000" w:themeColor="text1"/>
          <w:sz w:val="24"/>
          <w:szCs w:val="24"/>
          <w:lang w:eastAsia="en-GB"/>
        </w:rPr>
        <w:t>.</w:t>
      </w:r>
      <w:r>
        <w:rPr>
          <w:rFonts w:eastAsia="Times New Roman" w:cstheme="minorHAnsi"/>
          <w:color w:val="000000" w:themeColor="text1"/>
          <w:sz w:val="24"/>
          <w:szCs w:val="24"/>
          <w:lang w:eastAsia="en-GB"/>
        </w:rPr>
        <w:t xml:space="preserve"> </w:t>
      </w:r>
      <w:r w:rsidR="008F35D8">
        <w:rPr>
          <w:rFonts w:eastAsia="Times New Roman" w:cstheme="minorHAnsi"/>
          <w:color w:val="000000" w:themeColor="text1"/>
          <w:sz w:val="24"/>
          <w:szCs w:val="24"/>
          <w:lang w:eastAsia="en-GB"/>
        </w:rPr>
        <w:t>U</w:t>
      </w:r>
      <w:r>
        <w:rPr>
          <w:rFonts w:eastAsia="Times New Roman" w:cstheme="minorHAnsi"/>
          <w:color w:val="000000" w:themeColor="text1"/>
          <w:sz w:val="24"/>
          <w:szCs w:val="24"/>
          <w:lang w:eastAsia="en-GB"/>
        </w:rPr>
        <w:t xml:space="preserve">nless it can be shown that businesses are genuinely </w:t>
      </w:r>
      <w:r w:rsidR="00340EE9">
        <w:rPr>
          <w:rFonts w:eastAsia="Times New Roman" w:cstheme="minorHAnsi"/>
          <w:color w:val="000000" w:themeColor="text1"/>
          <w:sz w:val="24"/>
          <w:szCs w:val="24"/>
          <w:lang w:eastAsia="en-GB"/>
        </w:rPr>
        <w:t xml:space="preserve">already </w:t>
      </w:r>
      <w:r>
        <w:rPr>
          <w:rFonts w:eastAsia="Times New Roman" w:cstheme="minorHAnsi"/>
          <w:color w:val="000000" w:themeColor="text1"/>
          <w:sz w:val="24"/>
          <w:szCs w:val="24"/>
          <w:lang w:eastAsia="en-GB"/>
        </w:rPr>
        <w:t>doing this of their free will</w:t>
      </w:r>
      <w:r w:rsidR="008F35D8">
        <w:rPr>
          <w:rFonts w:eastAsia="Times New Roman" w:cstheme="minorHAnsi"/>
          <w:color w:val="000000" w:themeColor="text1"/>
          <w:sz w:val="24"/>
          <w:szCs w:val="24"/>
          <w:lang w:eastAsia="en-GB"/>
        </w:rPr>
        <w:t>,</w:t>
      </w:r>
      <w:r>
        <w:rPr>
          <w:rFonts w:eastAsia="Times New Roman" w:cstheme="minorHAnsi"/>
          <w:color w:val="000000" w:themeColor="text1"/>
          <w:sz w:val="24"/>
          <w:szCs w:val="24"/>
          <w:lang w:eastAsia="en-GB"/>
        </w:rPr>
        <w:t xml:space="preserve"> then the cost to business of the ‘voluntary’ measure will be considered to be a direct cost</w:t>
      </w:r>
      <w:r w:rsidR="00945D7D">
        <w:rPr>
          <w:rFonts w:eastAsia="Times New Roman" w:cstheme="minorHAnsi"/>
          <w:color w:val="000000" w:themeColor="text1"/>
          <w:sz w:val="24"/>
          <w:szCs w:val="24"/>
          <w:lang w:eastAsia="en-GB"/>
        </w:rPr>
        <w:t xml:space="preserve"> to business and, if a QRP, account</w:t>
      </w:r>
      <w:r>
        <w:rPr>
          <w:rFonts w:eastAsia="Times New Roman" w:cstheme="minorHAnsi"/>
          <w:color w:val="000000" w:themeColor="text1"/>
          <w:sz w:val="24"/>
          <w:szCs w:val="24"/>
          <w:lang w:eastAsia="en-GB"/>
        </w:rPr>
        <w:t>ed for BIT purposes.</w:t>
      </w:r>
    </w:p>
    <w:p w:rsidR="009155AC" w:rsidRPr="00BB0884" w:rsidRDefault="009155AC" w:rsidP="00145E49">
      <w:pPr>
        <w:spacing w:after="0" w:line="240" w:lineRule="auto"/>
        <w:rPr>
          <w:rFonts w:cstheme="minorHAnsi"/>
          <w:sz w:val="24"/>
          <w:szCs w:val="24"/>
        </w:rPr>
      </w:pPr>
    </w:p>
    <w:p w:rsidR="00145E49" w:rsidRPr="002E1BAA" w:rsidRDefault="00145E49" w:rsidP="00B500D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b/>
          <w:color w:val="000000" w:themeColor="text1"/>
          <w:sz w:val="24"/>
          <w:szCs w:val="24"/>
        </w:rPr>
      </w:pPr>
      <w:r w:rsidRPr="002E1BAA">
        <w:rPr>
          <w:rFonts w:eastAsiaTheme="majorEastAsia" w:cstheme="minorHAnsi"/>
          <w:b/>
          <w:bCs/>
          <w:iCs/>
          <w:color w:val="000000" w:themeColor="text1"/>
          <w:sz w:val="24"/>
          <w:szCs w:val="24"/>
        </w:rPr>
        <w:t>Community right to buy into renewable electricity developments (RPC14-DECC-2027)</w:t>
      </w:r>
      <w:r w:rsidRPr="002E1BAA">
        <w:rPr>
          <w:rFonts w:cstheme="minorHAnsi"/>
          <w:b/>
          <w:color w:val="000000" w:themeColor="text1"/>
          <w:sz w:val="24"/>
          <w:szCs w:val="24"/>
        </w:rPr>
        <w:t xml:space="preserve"> </w:t>
      </w:r>
    </w:p>
    <w:p w:rsidR="000D2C0C" w:rsidRDefault="00145E49" w:rsidP="00B500D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BB0884">
        <w:rPr>
          <w:rFonts w:cstheme="minorHAnsi"/>
          <w:sz w:val="24"/>
          <w:szCs w:val="24"/>
        </w:rPr>
        <w:t xml:space="preserve">This policy aimed to help encourage more support for renewable electricity developments by giving local community groups a right to buy into projects. The intention was that this would be done with industry on a voluntary basis with primary powers being taken as a backstop if agreement was not reached. The consultation stage IA correctly identified the measure as an IN with the cost to energy companies of complying with the regulation </w:t>
      </w:r>
      <w:r w:rsidR="00E80DBC">
        <w:rPr>
          <w:rFonts w:cstheme="minorHAnsi"/>
          <w:sz w:val="24"/>
          <w:szCs w:val="24"/>
        </w:rPr>
        <w:t xml:space="preserve">as </w:t>
      </w:r>
      <w:r w:rsidRPr="00BB0884">
        <w:rPr>
          <w:rFonts w:cstheme="minorHAnsi"/>
          <w:sz w:val="24"/>
          <w:szCs w:val="24"/>
        </w:rPr>
        <w:t>a direct cost to business. (</w:t>
      </w:r>
      <w:hyperlink r:id="rId9" w:history="1">
        <w:r w:rsidRPr="006C0DF5">
          <w:rPr>
            <w:rFonts w:cstheme="minorHAnsi"/>
            <w:color w:val="0000FF"/>
            <w:sz w:val="24"/>
            <w:szCs w:val="24"/>
            <w:u w:val="single"/>
          </w:rPr>
          <w:t>IA</w:t>
        </w:r>
      </w:hyperlink>
      <w:r w:rsidRPr="00BB0884">
        <w:rPr>
          <w:rFonts w:cstheme="minorHAnsi"/>
          <w:sz w:val="24"/>
          <w:szCs w:val="24"/>
        </w:rPr>
        <w:t>) (</w:t>
      </w:r>
      <w:hyperlink r:id="rId10" w:history="1">
        <w:r w:rsidRPr="006C0DF5">
          <w:rPr>
            <w:rFonts w:cstheme="minorHAnsi"/>
            <w:color w:val="0000FF"/>
            <w:sz w:val="24"/>
            <w:szCs w:val="24"/>
            <w:u w:val="single"/>
          </w:rPr>
          <w:t>Opinion</w:t>
        </w:r>
      </w:hyperlink>
      <w:r w:rsidRPr="00BB0884">
        <w:rPr>
          <w:rFonts w:cstheme="minorHAnsi"/>
          <w:sz w:val="24"/>
          <w:szCs w:val="24"/>
        </w:rPr>
        <w:t>)</w:t>
      </w:r>
    </w:p>
    <w:p w:rsidR="00801F61" w:rsidRPr="006855A9" w:rsidRDefault="00801F61" w:rsidP="00B500DF">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Pr>
          <w:sz w:val="24"/>
          <w:szCs w:val="24"/>
        </w:rPr>
        <w:t>See also Football Governance case above</w:t>
      </w:r>
      <w:r w:rsidR="00507D4E">
        <w:rPr>
          <w:sz w:val="24"/>
          <w:szCs w:val="24"/>
        </w:rPr>
        <w:t>, where</w:t>
      </w:r>
      <w:r>
        <w:rPr>
          <w:sz w:val="24"/>
          <w:szCs w:val="24"/>
        </w:rPr>
        <w:t xml:space="preserve"> </w:t>
      </w:r>
      <w:r w:rsidR="00507D4E">
        <w:rPr>
          <w:sz w:val="24"/>
          <w:szCs w:val="24"/>
        </w:rPr>
        <w:t>t</w:t>
      </w:r>
      <w:r w:rsidRPr="00002706">
        <w:rPr>
          <w:sz w:val="24"/>
          <w:szCs w:val="24"/>
        </w:rPr>
        <w:t>he Department’s</w:t>
      </w:r>
      <w:r>
        <w:rPr>
          <w:sz w:val="24"/>
          <w:szCs w:val="24"/>
        </w:rPr>
        <w:t xml:space="preserve"> </w:t>
      </w:r>
      <w:r w:rsidR="00507D4E">
        <w:rPr>
          <w:sz w:val="24"/>
          <w:szCs w:val="24"/>
        </w:rPr>
        <w:t>fast track assessment</w:t>
      </w:r>
      <w:r>
        <w:rPr>
          <w:sz w:val="24"/>
          <w:szCs w:val="24"/>
        </w:rPr>
        <w:t xml:space="preserve"> stated</w:t>
      </w:r>
      <w:r w:rsidRPr="00002706">
        <w:rPr>
          <w:sz w:val="24"/>
          <w:szCs w:val="24"/>
        </w:rPr>
        <w:t xml:space="preserve"> that the preferred outcome would be that </w:t>
      </w:r>
      <w:r w:rsidRPr="00002706">
        <w:rPr>
          <w:i/>
          <w:iCs/>
          <w:sz w:val="24"/>
          <w:szCs w:val="24"/>
        </w:rPr>
        <w:t>“the threat of legislation puts pressure on the football authorities to implement their reform proposals”</w:t>
      </w:r>
      <w:r>
        <w:rPr>
          <w:i/>
          <w:iCs/>
          <w:sz w:val="24"/>
          <w:szCs w:val="24"/>
        </w:rPr>
        <w:t>.</w:t>
      </w:r>
    </w:p>
    <w:sectPr w:rsidR="00801F61" w:rsidRPr="00685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7C37"/>
    <w:multiLevelType w:val="multilevel"/>
    <w:tmpl w:val="D87ED708"/>
    <w:lvl w:ilvl="0">
      <w:start w:val="1"/>
      <w:numFmt w:val="decimal"/>
      <w:lvlText w:val="1.%1"/>
      <w:lvlJc w:val="left"/>
      <w:pPr>
        <w:tabs>
          <w:tab w:val="num" w:pos="0"/>
        </w:tabs>
        <w:ind w:left="360" w:hanging="360"/>
      </w:pPr>
      <w:rPr>
        <w:rFonts w:hint="default"/>
        <w:color w:val="000080"/>
      </w:rPr>
    </w:lvl>
    <w:lvl w:ilvl="1">
      <w:start w:val="1"/>
      <w:numFmt w:val="decimal"/>
      <w:lvlText w:val="%1.%2."/>
      <w:lvlJc w:val="left"/>
      <w:pPr>
        <w:tabs>
          <w:tab w:val="num" w:pos="0"/>
        </w:tabs>
        <w:ind w:left="792" w:hanging="432"/>
      </w:pPr>
      <w:rPr>
        <w:rFonts w:hint="default"/>
      </w:rPr>
    </w:lvl>
    <w:lvl w:ilvl="2">
      <w:start w:val="1"/>
      <w:numFmt w:val="decimal"/>
      <w:lvlRestart w:val="0"/>
      <w:lvlText w:val="1.9.%3"/>
      <w:lvlJc w:val="left"/>
      <w:pPr>
        <w:tabs>
          <w:tab w:val="num" w:pos="-436"/>
        </w:tabs>
        <w:ind w:left="788"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306F5B57"/>
    <w:multiLevelType w:val="hybridMultilevel"/>
    <w:tmpl w:val="4576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6651FC9"/>
    <w:multiLevelType w:val="hybridMultilevel"/>
    <w:tmpl w:val="5CBC1B2A"/>
    <w:lvl w:ilvl="0" w:tplc="AB5A44E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DE32F1"/>
    <w:multiLevelType w:val="hybridMultilevel"/>
    <w:tmpl w:val="8A962374"/>
    <w:lvl w:ilvl="0" w:tplc="C206D3A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7"/>
    <w:rsid w:val="00002706"/>
    <w:rsid w:val="00032E99"/>
    <w:rsid w:val="00033FF1"/>
    <w:rsid w:val="00041681"/>
    <w:rsid w:val="00045233"/>
    <w:rsid w:val="00054568"/>
    <w:rsid w:val="00066E23"/>
    <w:rsid w:val="000A0BE7"/>
    <w:rsid w:val="000A12D1"/>
    <w:rsid w:val="000B6197"/>
    <w:rsid w:val="000C0587"/>
    <w:rsid w:val="000D2C0C"/>
    <w:rsid w:val="00105547"/>
    <w:rsid w:val="00113A20"/>
    <w:rsid w:val="00132DE4"/>
    <w:rsid w:val="00133F1A"/>
    <w:rsid w:val="00135E8C"/>
    <w:rsid w:val="00145E49"/>
    <w:rsid w:val="001468A5"/>
    <w:rsid w:val="001555C9"/>
    <w:rsid w:val="0017260A"/>
    <w:rsid w:val="001A5826"/>
    <w:rsid w:val="001B36B6"/>
    <w:rsid w:val="001D3869"/>
    <w:rsid w:val="001E1856"/>
    <w:rsid w:val="002054CC"/>
    <w:rsid w:val="0022108B"/>
    <w:rsid w:val="0022127E"/>
    <w:rsid w:val="00237F23"/>
    <w:rsid w:val="00244998"/>
    <w:rsid w:val="002473A4"/>
    <w:rsid w:val="00254EA2"/>
    <w:rsid w:val="00271CAC"/>
    <w:rsid w:val="00282CEA"/>
    <w:rsid w:val="0028304E"/>
    <w:rsid w:val="002925E9"/>
    <w:rsid w:val="002C12A7"/>
    <w:rsid w:val="002C6B49"/>
    <w:rsid w:val="002D3B3B"/>
    <w:rsid w:val="0031053E"/>
    <w:rsid w:val="003148F6"/>
    <w:rsid w:val="00340EE9"/>
    <w:rsid w:val="003554EF"/>
    <w:rsid w:val="00363904"/>
    <w:rsid w:val="003936A9"/>
    <w:rsid w:val="003975AB"/>
    <w:rsid w:val="003C1A42"/>
    <w:rsid w:val="003C239F"/>
    <w:rsid w:val="003C76E2"/>
    <w:rsid w:val="00401663"/>
    <w:rsid w:val="0042759F"/>
    <w:rsid w:val="00432403"/>
    <w:rsid w:val="00433321"/>
    <w:rsid w:val="0045543E"/>
    <w:rsid w:val="004637BF"/>
    <w:rsid w:val="00477768"/>
    <w:rsid w:val="00497840"/>
    <w:rsid w:val="004A3F15"/>
    <w:rsid w:val="004A67A1"/>
    <w:rsid w:val="004B1551"/>
    <w:rsid w:val="004B2DA0"/>
    <w:rsid w:val="004D7E1D"/>
    <w:rsid w:val="004E24B1"/>
    <w:rsid w:val="004F3B16"/>
    <w:rsid w:val="00500FB6"/>
    <w:rsid w:val="00502A0A"/>
    <w:rsid w:val="00507D4E"/>
    <w:rsid w:val="00517DA4"/>
    <w:rsid w:val="00524383"/>
    <w:rsid w:val="00541906"/>
    <w:rsid w:val="00542C51"/>
    <w:rsid w:val="00570943"/>
    <w:rsid w:val="00595129"/>
    <w:rsid w:val="00596304"/>
    <w:rsid w:val="005A7A4C"/>
    <w:rsid w:val="005B484D"/>
    <w:rsid w:val="005C4732"/>
    <w:rsid w:val="005C4E72"/>
    <w:rsid w:val="005D2C49"/>
    <w:rsid w:val="005D531E"/>
    <w:rsid w:val="005F052D"/>
    <w:rsid w:val="0063212A"/>
    <w:rsid w:val="0063608E"/>
    <w:rsid w:val="0063791C"/>
    <w:rsid w:val="00656B82"/>
    <w:rsid w:val="00680D07"/>
    <w:rsid w:val="00683739"/>
    <w:rsid w:val="006855A9"/>
    <w:rsid w:val="00697BC3"/>
    <w:rsid w:val="006B0B32"/>
    <w:rsid w:val="006B6F3B"/>
    <w:rsid w:val="006B72F6"/>
    <w:rsid w:val="007251C6"/>
    <w:rsid w:val="00741ECB"/>
    <w:rsid w:val="007A20A9"/>
    <w:rsid w:val="007A377F"/>
    <w:rsid w:val="007C6FC7"/>
    <w:rsid w:val="007D1E52"/>
    <w:rsid w:val="007E4DED"/>
    <w:rsid w:val="007E5890"/>
    <w:rsid w:val="008018A4"/>
    <w:rsid w:val="00801F61"/>
    <w:rsid w:val="0080363A"/>
    <w:rsid w:val="00825C64"/>
    <w:rsid w:val="00840230"/>
    <w:rsid w:val="00841141"/>
    <w:rsid w:val="008452FC"/>
    <w:rsid w:val="008520FE"/>
    <w:rsid w:val="008540D0"/>
    <w:rsid w:val="00886708"/>
    <w:rsid w:val="00897562"/>
    <w:rsid w:val="008A374F"/>
    <w:rsid w:val="008B4078"/>
    <w:rsid w:val="008D7A61"/>
    <w:rsid w:val="008E7D3E"/>
    <w:rsid w:val="008F20A9"/>
    <w:rsid w:val="008F35D8"/>
    <w:rsid w:val="00900BED"/>
    <w:rsid w:val="009155AC"/>
    <w:rsid w:val="00943B58"/>
    <w:rsid w:val="00945D7D"/>
    <w:rsid w:val="009627DA"/>
    <w:rsid w:val="009A445B"/>
    <w:rsid w:val="009B4BE0"/>
    <w:rsid w:val="009C0115"/>
    <w:rsid w:val="009E4168"/>
    <w:rsid w:val="009E58A2"/>
    <w:rsid w:val="009E72AD"/>
    <w:rsid w:val="009E7CD5"/>
    <w:rsid w:val="009F05FC"/>
    <w:rsid w:val="009F1B0A"/>
    <w:rsid w:val="00A04516"/>
    <w:rsid w:val="00A04980"/>
    <w:rsid w:val="00A16670"/>
    <w:rsid w:val="00A2099F"/>
    <w:rsid w:val="00A43F7A"/>
    <w:rsid w:val="00A6579E"/>
    <w:rsid w:val="00A94109"/>
    <w:rsid w:val="00AA298C"/>
    <w:rsid w:val="00AA2CB6"/>
    <w:rsid w:val="00AB34B8"/>
    <w:rsid w:val="00AB5069"/>
    <w:rsid w:val="00AB6DD6"/>
    <w:rsid w:val="00AD737A"/>
    <w:rsid w:val="00AF72A9"/>
    <w:rsid w:val="00B0134E"/>
    <w:rsid w:val="00B12929"/>
    <w:rsid w:val="00B47795"/>
    <w:rsid w:val="00B500DF"/>
    <w:rsid w:val="00B8121E"/>
    <w:rsid w:val="00B843C7"/>
    <w:rsid w:val="00BA5393"/>
    <w:rsid w:val="00BE1B82"/>
    <w:rsid w:val="00BE4556"/>
    <w:rsid w:val="00BF63E9"/>
    <w:rsid w:val="00BF79CB"/>
    <w:rsid w:val="00C00B53"/>
    <w:rsid w:val="00C05AFF"/>
    <w:rsid w:val="00C2243B"/>
    <w:rsid w:val="00C53E61"/>
    <w:rsid w:val="00C54845"/>
    <w:rsid w:val="00C65261"/>
    <w:rsid w:val="00C71210"/>
    <w:rsid w:val="00C721C5"/>
    <w:rsid w:val="00C75944"/>
    <w:rsid w:val="00C801CC"/>
    <w:rsid w:val="00C87CEB"/>
    <w:rsid w:val="00CA26F3"/>
    <w:rsid w:val="00CB24C5"/>
    <w:rsid w:val="00CB5D40"/>
    <w:rsid w:val="00CC61BF"/>
    <w:rsid w:val="00CE165E"/>
    <w:rsid w:val="00CF5A6E"/>
    <w:rsid w:val="00D10DC9"/>
    <w:rsid w:val="00D157C4"/>
    <w:rsid w:val="00D463C4"/>
    <w:rsid w:val="00D610C0"/>
    <w:rsid w:val="00D74073"/>
    <w:rsid w:val="00D74761"/>
    <w:rsid w:val="00D9181C"/>
    <w:rsid w:val="00DA3AE8"/>
    <w:rsid w:val="00DB2432"/>
    <w:rsid w:val="00DB7D96"/>
    <w:rsid w:val="00DC6D78"/>
    <w:rsid w:val="00DD363F"/>
    <w:rsid w:val="00DF26FD"/>
    <w:rsid w:val="00E005A4"/>
    <w:rsid w:val="00E04815"/>
    <w:rsid w:val="00E04FC5"/>
    <w:rsid w:val="00E10229"/>
    <w:rsid w:val="00E34201"/>
    <w:rsid w:val="00E34270"/>
    <w:rsid w:val="00E40C19"/>
    <w:rsid w:val="00E50AE8"/>
    <w:rsid w:val="00E55D7D"/>
    <w:rsid w:val="00E60052"/>
    <w:rsid w:val="00E65C4D"/>
    <w:rsid w:val="00E80DBC"/>
    <w:rsid w:val="00E919F7"/>
    <w:rsid w:val="00ED2682"/>
    <w:rsid w:val="00EF2F9E"/>
    <w:rsid w:val="00F14869"/>
    <w:rsid w:val="00F1752B"/>
    <w:rsid w:val="00F21934"/>
    <w:rsid w:val="00F47452"/>
    <w:rsid w:val="00F577EF"/>
    <w:rsid w:val="00F608A0"/>
    <w:rsid w:val="00F662BC"/>
    <w:rsid w:val="00F82A4D"/>
    <w:rsid w:val="00F84DB1"/>
    <w:rsid w:val="00FB260F"/>
    <w:rsid w:val="00FB456B"/>
    <w:rsid w:val="00FC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6">
    <w:name w:val="Medium Shading 1 Accent 6"/>
    <w:basedOn w:val="TableNormal"/>
    <w:uiPriority w:val="63"/>
    <w:rsid w:val="000C05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ISnumberingChar">
    <w:name w:val="BIS numbering Char"/>
    <w:basedOn w:val="DefaultParagraphFont"/>
    <w:link w:val="BISnumbering"/>
    <w:locked/>
    <w:rsid w:val="00E34201"/>
    <w:rPr>
      <w:rFonts w:ascii="Arial" w:hAnsi="Arial" w:cs="Arial"/>
    </w:rPr>
  </w:style>
  <w:style w:type="paragraph" w:customStyle="1" w:styleId="BISnumbering">
    <w:name w:val="BIS numbering"/>
    <w:basedOn w:val="Normal"/>
    <w:link w:val="BISnumberingChar"/>
    <w:rsid w:val="00E34201"/>
    <w:pPr>
      <w:tabs>
        <w:tab w:val="num" w:pos="360"/>
      </w:tabs>
      <w:spacing w:after="240" w:line="240" w:lineRule="auto"/>
      <w:ind w:right="11"/>
    </w:pPr>
    <w:rPr>
      <w:rFonts w:ascii="Arial" w:hAnsi="Arial" w:cs="Arial"/>
    </w:rPr>
  </w:style>
  <w:style w:type="paragraph" w:styleId="ListParagraph">
    <w:name w:val="List Paragraph"/>
    <w:basedOn w:val="Normal"/>
    <w:uiPriority w:val="34"/>
    <w:qFormat/>
    <w:rsid w:val="00C54845"/>
    <w:pPr>
      <w:ind w:left="720"/>
      <w:contextualSpacing/>
    </w:pPr>
  </w:style>
  <w:style w:type="character" w:styleId="Hyperlink">
    <w:name w:val="Hyperlink"/>
    <w:basedOn w:val="DefaultParagraphFont"/>
    <w:uiPriority w:val="99"/>
    <w:unhideWhenUsed/>
    <w:rsid w:val="0022127E"/>
    <w:rPr>
      <w:color w:val="0000FF" w:themeColor="hyperlink"/>
      <w:u w:val="single"/>
    </w:rPr>
  </w:style>
  <w:style w:type="character" w:styleId="CommentReference">
    <w:name w:val="annotation reference"/>
    <w:basedOn w:val="DefaultParagraphFont"/>
    <w:uiPriority w:val="99"/>
    <w:semiHidden/>
    <w:unhideWhenUsed/>
    <w:rsid w:val="00E34270"/>
    <w:rPr>
      <w:sz w:val="16"/>
      <w:szCs w:val="16"/>
    </w:rPr>
  </w:style>
  <w:style w:type="paragraph" w:styleId="CommentText">
    <w:name w:val="annotation text"/>
    <w:basedOn w:val="Normal"/>
    <w:link w:val="CommentTextChar"/>
    <w:uiPriority w:val="99"/>
    <w:semiHidden/>
    <w:unhideWhenUsed/>
    <w:rsid w:val="00E34270"/>
    <w:pPr>
      <w:spacing w:line="240" w:lineRule="auto"/>
    </w:pPr>
    <w:rPr>
      <w:sz w:val="20"/>
      <w:szCs w:val="20"/>
    </w:rPr>
  </w:style>
  <w:style w:type="character" w:customStyle="1" w:styleId="CommentTextChar">
    <w:name w:val="Comment Text Char"/>
    <w:basedOn w:val="DefaultParagraphFont"/>
    <w:link w:val="CommentText"/>
    <w:uiPriority w:val="99"/>
    <w:semiHidden/>
    <w:rsid w:val="00E34270"/>
    <w:rPr>
      <w:sz w:val="20"/>
      <w:szCs w:val="20"/>
    </w:rPr>
  </w:style>
  <w:style w:type="paragraph" w:styleId="CommentSubject">
    <w:name w:val="annotation subject"/>
    <w:basedOn w:val="CommentText"/>
    <w:next w:val="CommentText"/>
    <w:link w:val="CommentSubjectChar"/>
    <w:uiPriority w:val="99"/>
    <w:semiHidden/>
    <w:unhideWhenUsed/>
    <w:rsid w:val="00E34270"/>
    <w:rPr>
      <w:b/>
      <w:bCs/>
    </w:rPr>
  </w:style>
  <w:style w:type="character" w:customStyle="1" w:styleId="CommentSubjectChar">
    <w:name w:val="Comment Subject Char"/>
    <w:basedOn w:val="CommentTextChar"/>
    <w:link w:val="CommentSubject"/>
    <w:uiPriority w:val="99"/>
    <w:semiHidden/>
    <w:rsid w:val="00E34270"/>
    <w:rPr>
      <w:b/>
      <w:bCs/>
      <w:sz w:val="20"/>
      <w:szCs w:val="20"/>
    </w:rPr>
  </w:style>
  <w:style w:type="paragraph" w:styleId="BalloonText">
    <w:name w:val="Balloon Text"/>
    <w:basedOn w:val="Normal"/>
    <w:link w:val="BalloonTextChar"/>
    <w:uiPriority w:val="99"/>
    <w:semiHidden/>
    <w:unhideWhenUsed/>
    <w:rsid w:val="00E3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70"/>
    <w:rPr>
      <w:rFonts w:ascii="Tahoma" w:hAnsi="Tahoma" w:cs="Tahoma"/>
      <w:sz w:val="16"/>
      <w:szCs w:val="16"/>
    </w:rPr>
  </w:style>
  <w:style w:type="paragraph" w:customStyle="1" w:styleId="Default">
    <w:name w:val="Default"/>
    <w:rsid w:val="009155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6">
    <w:name w:val="Medium Shading 1 Accent 6"/>
    <w:basedOn w:val="TableNormal"/>
    <w:uiPriority w:val="63"/>
    <w:rsid w:val="000C05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ISnumberingChar">
    <w:name w:val="BIS numbering Char"/>
    <w:basedOn w:val="DefaultParagraphFont"/>
    <w:link w:val="BISnumbering"/>
    <w:locked/>
    <w:rsid w:val="00E34201"/>
    <w:rPr>
      <w:rFonts w:ascii="Arial" w:hAnsi="Arial" w:cs="Arial"/>
    </w:rPr>
  </w:style>
  <w:style w:type="paragraph" w:customStyle="1" w:styleId="BISnumbering">
    <w:name w:val="BIS numbering"/>
    <w:basedOn w:val="Normal"/>
    <w:link w:val="BISnumberingChar"/>
    <w:rsid w:val="00E34201"/>
    <w:pPr>
      <w:tabs>
        <w:tab w:val="num" w:pos="360"/>
      </w:tabs>
      <w:spacing w:after="240" w:line="240" w:lineRule="auto"/>
      <w:ind w:right="11"/>
    </w:pPr>
    <w:rPr>
      <w:rFonts w:ascii="Arial" w:hAnsi="Arial" w:cs="Arial"/>
    </w:rPr>
  </w:style>
  <w:style w:type="paragraph" w:styleId="ListParagraph">
    <w:name w:val="List Paragraph"/>
    <w:basedOn w:val="Normal"/>
    <w:uiPriority w:val="34"/>
    <w:qFormat/>
    <w:rsid w:val="00C54845"/>
    <w:pPr>
      <w:ind w:left="720"/>
      <w:contextualSpacing/>
    </w:pPr>
  </w:style>
  <w:style w:type="character" w:styleId="Hyperlink">
    <w:name w:val="Hyperlink"/>
    <w:basedOn w:val="DefaultParagraphFont"/>
    <w:uiPriority w:val="99"/>
    <w:unhideWhenUsed/>
    <w:rsid w:val="0022127E"/>
    <w:rPr>
      <w:color w:val="0000FF" w:themeColor="hyperlink"/>
      <w:u w:val="single"/>
    </w:rPr>
  </w:style>
  <w:style w:type="character" w:styleId="CommentReference">
    <w:name w:val="annotation reference"/>
    <w:basedOn w:val="DefaultParagraphFont"/>
    <w:uiPriority w:val="99"/>
    <w:semiHidden/>
    <w:unhideWhenUsed/>
    <w:rsid w:val="00E34270"/>
    <w:rPr>
      <w:sz w:val="16"/>
      <w:szCs w:val="16"/>
    </w:rPr>
  </w:style>
  <w:style w:type="paragraph" w:styleId="CommentText">
    <w:name w:val="annotation text"/>
    <w:basedOn w:val="Normal"/>
    <w:link w:val="CommentTextChar"/>
    <w:uiPriority w:val="99"/>
    <w:semiHidden/>
    <w:unhideWhenUsed/>
    <w:rsid w:val="00E34270"/>
    <w:pPr>
      <w:spacing w:line="240" w:lineRule="auto"/>
    </w:pPr>
    <w:rPr>
      <w:sz w:val="20"/>
      <w:szCs w:val="20"/>
    </w:rPr>
  </w:style>
  <w:style w:type="character" w:customStyle="1" w:styleId="CommentTextChar">
    <w:name w:val="Comment Text Char"/>
    <w:basedOn w:val="DefaultParagraphFont"/>
    <w:link w:val="CommentText"/>
    <w:uiPriority w:val="99"/>
    <w:semiHidden/>
    <w:rsid w:val="00E34270"/>
    <w:rPr>
      <w:sz w:val="20"/>
      <w:szCs w:val="20"/>
    </w:rPr>
  </w:style>
  <w:style w:type="paragraph" w:styleId="CommentSubject">
    <w:name w:val="annotation subject"/>
    <w:basedOn w:val="CommentText"/>
    <w:next w:val="CommentText"/>
    <w:link w:val="CommentSubjectChar"/>
    <w:uiPriority w:val="99"/>
    <w:semiHidden/>
    <w:unhideWhenUsed/>
    <w:rsid w:val="00E34270"/>
    <w:rPr>
      <w:b/>
      <w:bCs/>
    </w:rPr>
  </w:style>
  <w:style w:type="character" w:customStyle="1" w:styleId="CommentSubjectChar">
    <w:name w:val="Comment Subject Char"/>
    <w:basedOn w:val="CommentTextChar"/>
    <w:link w:val="CommentSubject"/>
    <w:uiPriority w:val="99"/>
    <w:semiHidden/>
    <w:rsid w:val="00E34270"/>
    <w:rPr>
      <w:b/>
      <w:bCs/>
      <w:sz w:val="20"/>
      <w:szCs w:val="20"/>
    </w:rPr>
  </w:style>
  <w:style w:type="paragraph" w:styleId="BalloonText">
    <w:name w:val="Balloon Text"/>
    <w:basedOn w:val="Normal"/>
    <w:link w:val="BalloonTextChar"/>
    <w:uiPriority w:val="99"/>
    <w:semiHidden/>
    <w:unhideWhenUsed/>
    <w:rsid w:val="00E3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70"/>
    <w:rPr>
      <w:rFonts w:ascii="Tahoma" w:hAnsi="Tahoma" w:cs="Tahoma"/>
      <w:sz w:val="16"/>
      <w:szCs w:val="16"/>
    </w:rPr>
  </w:style>
  <w:style w:type="paragraph" w:customStyle="1" w:styleId="Default">
    <w:name w:val="Default"/>
    <w:rsid w:val="009155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9478">
      <w:bodyDiv w:val="1"/>
      <w:marLeft w:val="0"/>
      <w:marRight w:val="0"/>
      <w:marTop w:val="0"/>
      <w:marBottom w:val="0"/>
      <w:divBdr>
        <w:top w:val="none" w:sz="0" w:space="0" w:color="auto"/>
        <w:left w:val="none" w:sz="0" w:space="0" w:color="auto"/>
        <w:bottom w:val="none" w:sz="0" w:space="0" w:color="auto"/>
        <w:right w:val="none" w:sz="0" w:space="0" w:color="auto"/>
      </w:divBdr>
    </w:div>
    <w:div w:id="1228539585">
      <w:bodyDiv w:val="1"/>
      <w:marLeft w:val="0"/>
      <w:marRight w:val="0"/>
      <w:marTop w:val="0"/>
      <w:marBottom w:val="0"/>
      <w:divBdr>
        <w:top w:val="none" w:sz="0" w:space="0" w:color="auto"/>
        <w:left w:val="none" w:sz="0" w:space="0" w:color="auto"/>
        <w:bottom w:val="none" w:sz="0" w:space="0" w:color="auto"/>
        <w:right w:val="none" w:sz="0" w:space="0" w:color="auto"/>
      </w:divBdr>
    </w:div>
    <w:div w:id="136047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36334/2014-6-6-RPC13-BIS-1717_4_-pubs_statutory_code_and_adjudicator.pdf" TargetMode="External"/><Relationship Id="rId3" Type="http://schemas.openxmlformats.org/officeDocument/2006/relationships/styles" Target="styles.xml"/><Relationship Id="rId7" Type="http://schemas.openxmlformats.org/officeDocument/2006/relationships/hyperlink" Target="https://www.gov.uk/government/uploads/system/uploads/attachment_data/file/408449/bis-15-64-pubs-statutory-code-and-adjudicator-final-stage-impact-assessment.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uploads/system/uploads/attachment_data/file/347508/2014-03-27_-_RPC14-DECC-2027_-_Community_right_to_buy_into_renewable_electricity_developments.pdf" TargetMode="External"/><Relationship Id="rId4" Type="http://schemas.microsoft.com/office/2007/relationships/stylesWithEffects" Target="stylesWithEffects.xml"/><Relationship Id="rId9" Type="http://schemas.openxmlformats.org/officeDocument/2006/relationships/hyperlink" Target="https://www.gov.uk/government/publications/infrastructure-bill-the-community-electricit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DCF7-2356-4DD4-AFFB-D2FF7D39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2838</Words>
  <Characters>16178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 Philip (RPC)</dc:creator>
  <cp:lastModifiedBy>Lenoach Ciara (Regulatory Policy Committee (RPC))</cp:lastModifiedBy>
  <cp:revision>2</cp:revision>
  <cp:lastPrinted>2016-06-10T13:57:00Z</cp:lastPrinted>
  <dcterms:created xsi:type="dcterms:W3CDTF">2016-06-24T09:47:00Z</dcterms:created>
  <dcterms:modified xsi:type="dcterms:W3CDTF">2016-06-24T09:47:00Z</dcterms:modified>
</cp:coreProperties>
</file>